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72B921C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ВВК и МСЭ: разница, задачи и когда нужны оба заключения</w:t>
      </w:r>
      <w:r/>
    </w:p>
    <w:p w14:paraId="3C0D316C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Ключевые различия</w:t>
      </w:r>
      <w:r/>
    </w:p>
    <w:tbl>
      <w:tblPr>
        <w:tblStyle w:val="12"/>
        <w:tblInd w:w="0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334"/>
        <w:gridCol w:w="4448"/>
        <w:gridCol w:w="3572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34" w:type="dxa"/>
            <w:vAlign w:val="center"/>
            <w:textDirection w:val="lrTb"/>
            <w:noWrap w:val="false"/>
          </w:tcPr>
          <w:p w14:paraId="3157F1E0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Параметр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448" w:type="dxa"/>
            <w:vAlign w:val="center"/>
            <w:textDirection w:val="lrTb"/>
            <w:noWrap w:val="false"/>
          </w:tcPr>
          <w:p w14:paraId="2E460DD9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ВВК (военно‑врачебная комиссия)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72" w:type="dxa"/>
            <w:vAlign w:val="center"/>
            <w:textDirection w:val="lrTb"/>
            <w:noWrap w:val="false"/>
          </w:tcPr>
          <w:p w14:paraId="6D290533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МСЭ (медико‑социальная экспертиза)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34" w:type="dxa"/>
            <w:vAlign w:val="center"/>
            <w:textDirection w:val="lrTb"/>
            <w:noWrap w:val="false"/>
          </w:tcPr>
          <w:p w14:paraId="1542F9FC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Главная цель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448" w:type="dxa"/>
            <w:vAlign w:val="center"/>
            <w:textDirection w:val="lrTb"/>
            <w:noWrap w:val="false"/>
          </w:tcPr>
          <w:p w14:paraId="53F7ED98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Оценить состояние здоровья в контексте военной службы.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72" w:type="dxa"/>
            <w:vAlign w:val="center"/>
            <w:textDirection w:val="lrTb"/>
            <w:noWrap w:val="false"/>
          </w:tcPr>
          <w:p w14:paraId="7A170C97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Установить инвалидность и потребность в социальной защите и реабилитации.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34" w:type="dxa"/>
            <w:vAlign w:val="center"/>
            <w:textDirection w:val="lrTb"/>
            <w:noWrap w:val="false"/>
          </w:tcPr>
          <w:p w14:paraId="1AB3A55B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Что определяет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448" w:type="dxa"/>
            <w:vAlign w:val="center"/>
            <w:textDirection w:val="lrTb"/>
            <w:noWrap w:val="false"/>
          </w:tcPr>
          <w:p w14:paraId="39A86285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Категорию годности к службе; причинную связь травмы/заболевания с военной службой; необходимость отпуска по болезни и т. п.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72" w:type="dxa"/>
            <w:vAlign w:val="center"/>
            <w:textDirection w:val="lrTb"/>
            <w:noWrap w:val="false"/>
          </w:tcPr>
          <w:p w14:paraId="041FD03B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Наличие инвалидности, её группу (I/II/III), причину инвалидности, потребность в реабилитации.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34" w:type="dxa"/>
            <w:vAlign w:val="center"/>
            <w:textDirection w:val="lrTb"/>
            <w:noWrap w:val="false"/>
          </w:tcPr>
          <w:p w14:paraId="07808A4D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Какой документ выдаёт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448" w:type="dxa"/>
            <w:vAlign w:val="center"/>
            <w:textDirection w:val="lrTb"/>
            <w:noWrap w:val="false"/>
          </w:tcPr>
          <w:p w14:paraId="6DD24BDD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Заключение ВВК (в т. ч. о причинной связи увечья/заболевания со службой).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72" w:type="dxa"/>
            <w:vAlign w:val="center"/>
            <w:textDirection w:val="lrTb"/>
            <w:noWrap w:val="false"/>
          </w:tcPr>
          <w:p w14:paraId="356A9284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Справку об установлении инвалидности, ИПРА (индивидуальную программу реабилитации и абилитации).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34" w:type="dxa"/>
            <w:vAlign w:val="center"/>
            <w:textDirection w:val="lrTb"/>
            <w:noWrap w:val="false"/>
          </w:tcPr>
          <w:p w14:paraId="5C4C7C13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Кто принимает решение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448" w:type="dxa"/>
            <w:vAlign w:val="center"/>
            <w:textDirection w:val="lrTb"/>
            <w:noWrap w:val="false"/>
          </w:tcPr>
          <w:p w14:paraId="6C9F627D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Военно‑врачебная комиссия (ведомственная структура).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72" w:type="dxa"/>
            <w:vAlign w:val="center"/>
            <w:textDirection w:val="lrTb"/>
            <w:noWrap w:val="false"/>
          </w:tcPr>
          <w:p w14:paraId="599BE6F3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Бюро МСЭ (подведомственно Минтруду).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34" w:type="dxa"/>
            <w:vAlign w:val="center"/>
            <w:textDirection w:val="lrTb"/>
            <w:noWrap w:val="false"/>
          </w:tcPr>
          <w:p w14:paraId="4A3FA427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Влияет ли на статус инвалидности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448" w:type="dxa"/>
            <w:vAlign w:val="center"/>
            <w:textDirection w:val="lrTb"/>
            <w:noWrap w:val="false"/>
          </w:tcPr>
          <w:p w14:paraId="33D0FE93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Не устанавливает инвалидность.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72" w:type="dxa"/>
            <w:vAlign w:val="center"/>
            <w:textDirection w:val="lrTb"/>
            <w:noWrap w:val="false"/>
          </w:tcPr>
          <w:p w14:paraId="203ACD2C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Непосредственно устанавливает инвалидность и её группу.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34" w:type="dxa"/>
            <w:vAlign w:val="center"/>
            <w:textDirection w:val="lrTb"/>
            <w:noWrap w:val="false"/>
          </w:tcPr>
          <w:p w14:paraId="78D55FC6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Влияет ли на продолжение службы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448" w:type="dxa"/>
            <w:vAlign w:val="center"/>
            <w:textDirection w:val="lrTb"/>
            <w:noWrap w:val="false"/>
          </w:tcPr>
          <w:p w14:paraId="01A4C4FF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Да: выводы ВВК используют для решений о службе, увольнении, отпусках.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72" w:type="dxa"/>
            <w:vAlign w:val="center"/>
            <w:textDirection w:val="lrTb"/>
            <w:noWrap w:val="false"/>
          </w:tcPr>
          <w:p w14:paraId="6AD1EE70">
            <w:pPr>
              <w:pBdr/>
              <w:spacing w:after="0" w:before="0" w:line="240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Нет: МСЭ не определяет годность к военной службе.</w:t>
            </w:r>
            <w:r/>
          </w:p>
        </w:tc>
      </w:tr>
    </w:tbl>
    <w:p w14:paraId="3443FD1B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конкретно решает каждая комиссия</w:t>
      </w:r>
      <w:r/>
    </w:p>
    <w:p w14:paraId="58F3C40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ВВК:</w:t>
      </w:r>
      <w:r/>
    </w:p>
    <w:p w14:paraId="32284BBD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присваивает категорию годности (А, Б, В, Г, Д) к военной службе;</w:t>
      </w:r>
      <w:r/>
    </w:p>
    <w:p w14:paraId="09EE78C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устанавливает, связано ли увечье, ранение, контузия или заболевание с исполнением обязанностей военной службы (это критически важно для выплат и пенсий);</w:t>
      </w:r>
      <w:r/>
    </w:p>
    <w:p w14:paraId="0818C5B7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даёт рекомендации по отпуску по болезни, освобождению от обязанностей, направлению на лечение;</w:t>
      </w:r>
      <w:r/>
    </w:p>
    <w:p w14:paraId="51E215A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формирует документы, на основании которых командование решает вопросы увольнения по состоянию здоровья и отдельных выплат.</w:t>
      </w:r>
      <w:r/>
    </w:p>
    <w:p w14:paraId="52038E1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МСЭ:</w:t>
      </w:r>
      <w:r/>
    </w:p>
    <w:p w14:paraId="5BCE25B0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признаёт человека инвалидом при наличии стойких нарушений функций и ограничений жизнедеятельности;</w:t>
      </w:r>
      <w:r/>
    </w:p>
    <w:p w14:paraId="558A0D2E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определяет группу инвалидности и срок её установления (на период либо бессрочно);</w:t>
      </w:r>
      <w:r/>
    </w:p>
    <w:p w14:paraId="0AE2228C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фиксирует причину инвалидности (в том числе «военная травма», «заболевание, полученное в период военной службы» — при наличии подтверждающих документов);</w:t>
      </w:r>
      <w:r/>
    </w:p>
    <w:p w14:paraId="67094170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разрабатывает ИПРА: реабилитационные мероприятия, технические средства реабилитации (ТСР), услуги и пр.;</w:t>
      </w:r>
      <w:r/>
    </w:p>
    <w:p w14:paraId="324A42BF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создаёт юридическое основание для мер соцподдержки, связанных с инвалидностью.</w:t>
      </w:r>
      <w:r/>
    </w:p>
    <w:p w14:paraId="7ABBA75F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Когда нужны оба документа</w:t>
      </w:r>
      <w:r/>
    </w:p>
    <w:p w14:paraId="78E7C56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Оба заключения требуются, если право на выплату, пенсию или льготу зависит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одновременно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от:</w:t>
      </w:r>
      <w:r/>
    </w:p>
    <w:p w14:paraId="54C91AAD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факта инвалидности и её группы;</w:t>
      </w:r>
      <w:r/>
    </w:p>
    <w:p w14:paraId="07CD312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подтверждённой связи состояния здоровья с военной службой/боевой травмой.</w:t>
      </w:r>
      <w:r/>
    </w:p>
    <w:p w14:paraId="3196538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Типичные ситуации, где нужна связка ВВК + МСЭ:</w:t>
      </w:r>
      <w:r/>
    </w:p>
    <w:p w14:paraId="1B1E2E5A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Переквалификация причины инвалидности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 «общего заболевания» на «военную травму» или «заболевание в период службы» (для этого в МСЭ подают заключение ВВК о причинной связи).</w:t>
      </w:r>
      <w:r/>
    </w:p>
    <w:p w14:paraId="5B4306BD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Выплаты и страховые суммы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где размер или само право зависят от военной травмы и установленной инвалидности.</w:t>
      </w:r>
      <w:r/>
    </w:p>
    <w:p w14:paraId="4E7C0C17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Пенсионное обеспечение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 инвалидности вследствие военной травмы: для расчёта пенсии нужны и группа инвалидности (МСЭ), и подтверждение связи со службой (ВВК).</w:t>
      </w:r>
      <w:r/>
    </w:p>
    <w:p w14:paraId="2510CA60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Льготы и меры поддержки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которые предоставляются именно инвалидам войны/вследствие военной травмы (а не просто инвалидам).</w:t>
      </w:r>
      <w:r/>
    </w:p>
    <w:p w14:paraId="136C32F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Важно: универсального правила «всегда получать оба документа» нет. Для одних выплат достаточно заключения ВВК (например, разовые выплаты за тяжесть увечья), для других — решения МСЭ (пенсия по инвалидности, льготы по ЖКХ, ТСР). Комплект документов определя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ют по конкретной мере поддержки.</w:t>
      </w:r>
      <w:r/>
    </w:p>
    <w:p w14:paraId="2D84C437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Практический алгоритм после ранения или тяжёлого заболевания</w:t>
      </w:r>
      <w:r/>
    </w:p>
    <w:p w14:paraId="6FBA79A2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Определить цели: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что важнее сейчас — вопросы службы (годность, отпуск, увольнение) или установление инвалидности и реабилитация.</w:t>
      </w:r>
      <w:r/>
    </w:p>
    <w:p w14:paraId="4FE33FB3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Пройти ВВК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если нужно: </w:t>
      </w:r>
      <w:r/>
    </w:p>
    <w:p w14:paraId="23F5E62B">
      <w:pPr>
        <w:pStyle w:val="668"/>
        <w:numPr>
          <w:ilvl w:val="1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установить категорию годности;</w:t>
      </w:r>
      <w:r/>
    </w:p>
    <w:p w14:paraId="76D75749">
      <w:pPr>
        <w:pStyle w:val="668"/>
        <w:numPr>
          <w:ilvl w:val="1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зафиксировать причинную связь увечья/заболевания со службой;</w:t>
      </w:r>
      <w:r/>
    </w:p>
    <w:p w14:paraId="1B368538">
      <w:pPr>
        <w:pStyle w:val="668"/>
        <w:numPr>
          <w:ilvl w:val="1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получить заключение для выплат/увольнения.</w:t>
      </w:r>
      <w:r/>
    </w:p>
    <w:p w14:paraId="5B725C6D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Получить направление на МСЭ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если есть стойкие нарушения здоровья и ограничения жизнедеятельности. Для участников/ветеранов СВО сроки МСЭ могут быть сокращены; при ампутации и необходимости срочного протезирования — особо ускоренные процедуры.</w:t>
      </w:r>
      <w:r/>
    </w:p>
    <w:p w14:paraId="210BFCDF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Подать в МСЭ заключение ВВК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 причинной связи — это позволит сразу установить причину инвалидности как «военная травма» или аналогичную (иначе по умолчанию ставят «общее заболевание»).</w:t>
      </w:r>
      <w:r/>
    </w:p>
    <w:p w14:paraId="78B85F98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Проверить формулировки в документах.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Особенно критично: в заключении ВВК должна быть чёткая формулировка о связи травмы/заболевания с исполнением обязанностей. В решении МСЭ — корректная причина инвалидности и полная ИПРА.</w:t>
      </w:r>
      <w:r/>
    </w:p>
    <w:p w14:paraId="1DD51288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Собрать комплект под конкретную выплату/льготу.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Учитывая ваши прошлые запросы (по выплатам СОГАЗ, переквалификации группы инвалидности, обращениям в ВВК и соцзащиту), часто именно расхождения в формулировках становятся причиной отказа.</w:t>
      </w:r>
      <w:r/>
    </w:p>
    <w:p w14:paraId="61D46809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Если не согласны с решением</w:t>
      </w:r>
      <w:r/>
    </w:p>
    <w:p w14:paraId="49562D6A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Заключение ВВК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можно обжаловать в вышестоящую ВВК либо в суд. Возможна независимая военно‑врачебная экспертиза.</w:t>
      </w:r>
      <w:r/>
    </w:p>
    <w:p w14:paraId="235D7D43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Решение бюро МСЭ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обжалуют последовательно: главное бюро → Федеральное бюро → суд. При изменении причины инвалидности (например, после получения заключения ВВК) новое освидетельствование обычно не требуется: достаточно подать документы в бюро МСЭ для корректировки причины.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44336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19113B2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2D58640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1ED70868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">
    <w:nsid w:val="79E98877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5">
    <w:nsid w:val="71BFFA3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15BF39AB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7">
    <w:nsid w:val="4B80A6C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2026-07-21T00:54:49Z</dcterms:modified>
</cp:coreProperties>
</file>