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3362"/>
        <w:gridCol w:w="3362"/>
        <w:gridCol w:w="3362"/>
      </w:tblGrid>
      <w:tr>
        <w:tc>
          <w:tcPr>
            <w:tcW w:type="dxa" w:w="3231"/>
            <w:shd w:val="clear" w:fill="FFFFFF"/>
          </w:tcPr>
          <w:p>
            <w:pPr>
              <w:spacing w:before="0" w:after="0"/>
            </w:pPr>
            <w:r>
              <w:rPr>
                <w:rFonts w:ascii="Times New Roman" w:hAnsi="Times New Roman" w:cs="Times New Roman" w:eastAsia="Times New Roman"/>
                <w:b w:val="0"/>
                <w:i w:val="0"/>
                <w:sz w:val="12"/>
              </w:rPr>
              <w:t xml:space="preserve"> </w:t>
            </w:r>
          </w:p>
        </w:tc>
        <w:tc>
          <w:tcPr>
            <w:tcW w:type="dxa" w:w="3231"/>
            <w:shd w:val="clear" w:fill="1F3864"/>
          </w:tcPr>
          <w:p>
            <w:pPr>
              <w:spacing w:before="0" w:after="0"/>
            </w:pPr>
            <w:r>
              <w:rPr>
                <w:rFonts w:ascii="Times New Roman" w:hAnsi="Times New Roman" w:cs="Times New Roman" w:eastAsia="Times New Roman"/>
                <w:b w:val="0"/>
                <w:i w:val="0"/>
                <w:sz w:val="12"/>
              </w:rPr>
              <w:t xml:space="preserve"> </w:t>
            </w:r>
          </w:p>
        </w:tc>
        <w:tc>
          <w:tcPr>
            <w:tcW w:type="dxa" w:w="3231"/>
            <w:shd w:val="clear" w:fill="D6001C"/>
          </w:tcPr>
          <w:p>
            <w:pPr>
              <w:spacing w:before="0" w:after="0"/>
            </w:pPr>
            <w:r>
              <w:rPr>
                <w:rFonts w:ascii="Times New Roman" w:hAnsi="Times New Roman" w:cs="Times New Roman" w:eastAsia="Times New Roman"/>
                <w:b w:val="0"/>
                <w:i w:val="0"/>
                <w:sz w:val="12"/>
              </w:rPr>
              <w:t xml:space="preserve"> </w:t>
            </w:r>
          </w:p>
        </w:tc>
      </w:tr>
    </w:tbl>
    <w:p>
      <w:pPr>
        <w:spacing w:before="80" w:after="40"/>
        <w:jc w:val="center"/>
      </w:pPr>
      <w:r>
        <w:rPr>
          <w:rFonts w:ascii="Times New Roman" w:hAnsi="Times New Roman" w:cs="Times New Roman" w:eastAsia="Times New Roman"/>
          <w:b/>
          <w:i w:val="0"/>
          <w:color w:val="1F3864"/>
          <w:sz w:val="28"/>
        </w:rPr>
        <w:t>САХАЛИНСКАЯ ОБЛАСТЬ  •  ЗАКОН</w:t>
      </w:r>
    </w:p>
    <w:p>
      <w:pPr>
        <w:spacing w:after="200"/>
        <w:jc w:val="center"/>
      </w:pPr>
      <w:r>
        <w:rPr>
          <w:rFonts w:ascii="Times New Roman" w:hAnsi="Times New Roman" w:cs="Times New Roman" w:eastAsia="Times New Roman"/>
          <w:b/>
          <w:i w:val="0"/>
          <w:sz w:val="26"/>
        </w:rPr>
        <w:t>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pPr>
        <w:spacing w:after="240"/>
        <w:jc w:val="center"/>
      </w:pPr>
      <w:r>
        <w:rPr>
          <w:rFonts w:ascii="Times New Roman" w:hAnsi="Times New Roman" w:cs="Times New Roman" w:eastAsia="Times New Roman"/>
          <w:b w:val="0"/>
          <w:i/>
          <w:sz w:val="22"/>
        </w:rPr>
        <w:t>28 ноября 2025 года  •  N 119-ЗО  •  Принят Сахалинской областной Думой 27 ноября 2025 года</w:t>
      </w:r>
    </w:p>
    <w:p>
      <w:pPr>
        <w:spacing w:line="240" w:lineRule="auto" w:after="80"/>
        <w:ind w:firstLine="567"/>
        <w:jc w:val="both"/>
      </w:pPr>
      <w:r>
        <w:rPr>
          <w:rFonts w:ascii="Times New Roman" w:hAnsi="Times New Roman" w:cs="Times New Roman" w:eastAsia="Times New Roman"/>
          <w:b w:val="0"/>
          <w:i w:val="0"/>
          <w:sz w:val="23"/>
        </w:rPr>
        <w:t>Закон Сахалинской области от 28.11.2025 N 119-ЗО"О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бесплатно"(принят Сахалинской областной Думой 27.11.2025)</w:t>
      </w:r>
    </w:p>
    <w:p>
      <w:pPr>
        <w:spacing w:line="240" w:lineRule="auto" w:after="80"/>
        <w:ind w:firstLine="567"/>
        <w:jc w:val="both"/>
      </w:pPr>
      <w:r>
        <w:rPr>
          <w:rFonts w:ascii="Times New Roman" w:hAnsi="Times New Roman" w:cs="Times New Roman" w:eastAsia="Times New Roman"/>
          <w:b w:val="0"/>
          <w:i w:val="0"/>
          <w:sz w:val="23"/>
        </w:rPr>
        <w:t>N 119-ЗО</w:t>
      </w:r>
    </w:p>
    <w:p>
      <w:pPr>
        <w:spacing w:line="240" w:lineRule="auto" w:after="80"/>
        <w:ind w:firstLine="567"/>
        <w:jc w:val="both"/>
      </w:pPr>
      <w:r>
        <w:rPr>
          <w:rFonts w:ascii="Times New Roman" w:hAnsi="Times New Roman" w:cs="Times New Roman" w:eastAsia="Times New Roman"/>
          <w:b w:val="0"/>
          <w:i w:val="0"/>
          <w:sz w:val="23"/>
        </w:rPr>
        <w:t>О ПРЕДОСТАВЛЕНИИ ОТДЕЛЬНЫМ КАТЕГОРИЯМ ГРАЖДАН ЗЕМЕЛЬНЫХ</w:t>
      </w:r>
    </w:p>
    <w:p>
      <w:pPr>
        <w:spacing w:line="240" w:lineRule="auto" w:after="80"/>
        <w:ind w:firstLine="567"/>
        <w:jc w:val="both"/>
      </w:pPr>
      <w:r>
        <w:rPr>
          <w:rFonts w:ascii="Times New Roman" w:hAnsi="Times New Roman" w:cs="Times New Roman" w:eastAsia="Times New Roman"/>
          <w:b w:val="0"/>
          <w:i w:val="0"/>
          <w:sz w:val="23"/>
        </w:rPr>
        <w:t>УЧАСТКОВ НА ТЕРРИТОРИИ САХАЛИНСКОЙ ОБЛАСТИ В СОБСТВЕННОСТЬ</w:t>
      </w:r>
    </w:p>
    <w:p>
      <w:pPr>
        <w:spacing w:line="240" w:lineRule="auto" w:after="80"/>
        <w:ind w:firstLine="567"/>
        <w:jc w:val="both"/>
      </w:pPr>
      <w:r>
        <w:rPr>
          <w:rFonts w:ascii="Times New Roman" w:hAnsi="Times New Roman" w:cs="Times New Roman" w:eastAsia="Times New Roman"/>
          <w:b w:val="0"/>
          <w:i w:val="0"/>
          <w:sz w:val="23"/>
        </w:rPr>
        <w:t>БЕСПЛАТНО И МЕРЕ СОЦИАЛЬНОЙ ПОДДЕРЖКИ ТАКИХ ГРАЖДАН В ВИДЕ</w:t>
      </w:r>
    </w:p>
    <w:p>
      <w:pPr>
        <w:spacing w:line="240" w:lineRule="auto" w:after="80"/>
        <w:ind w:firstLine="567"/>
        <w:jc w:val="both"/>
      </w:pPr>
      <w:r>
        <w:rPr>
          <w:rFonts w:ascii="Times New Roman" w:hAnsi="Times New Roman" w:cs="Times New Roman" w:eastAsia="Times New Roman"/>
          <w:b w:val="0"/>
          <w:i w:val="0"/>
          <w:sz w:val="23"/>
        </w:rPr>
        <w:t>ЕДИНОВРЕМЕННОЙ ДЕНЕЖНОЙ ВЫПЛАТЫ ВЗАМЕН ПРЕДОСТАВЛЕНИЯ</w:t>
      </w:r>
    </w:p>
    <w:p>
      <w:pPr>
        <w:spacing w:line="240" w:lineRule="auto" w:after="80"/>
        <w:ind w:firstLine="567"/>
        <w:jc w:val="both"/>
      </w:pPr>
      <w:r>
        <w:rPr>
          <w:rFonts w:ascii="Times New Roman" w:hAnsi="Times New Roman" w:cs="Times New Roman" w:eastAsia="Times New Roman"/>
          <w:b w:val="0"/>
          <w:i w:val="0"/>
          <w:sz w:val="23"/>
        </w:rPr>
        <w:t>ИМ ЗЕМЕЛЬНОГО УЧАСТКА В СОБСТВЕННОСТЬ БЕСПЛАТНО</w:t>
      </w:r>
    </w:p>
    <w:p>
      <w:pPr>
        <w:spacing w:after="80"/>
        <w:jc w:val="center"/>
      </w:pPr>
      <w:r>
        <w:rPr>
          <w:rFonts w:ascii="Times New Roman" w:hAnsi="Times New Roman" w:cs="Times New Roman" w:eastAsia="Times New Roman"/>
          <w:b/>
          <w:i w:val="0"/>
          <w:sz w:val="23"/>
        </w:rPr>
        <w:t>Принят</w:t>
      </w:r>
    </w:p>
    <w:p>
      <w:pPr>
        <w:spacing w:after="80"/>
        <w:jc w:val="center"/>
      </w:pPr>
      <w:r>
        <w:rPr>
          <w:rFonts w:ascii="Times New Roman" w:hAnsi="Times New Roman" w:cs="Times New Roman" w:eastAsia="Times New Roman"/>
          <w:b/>
          <w:i w:val="0"/>
          <w:sz w:val="23"/>
        </w:rPr>
        <w:t>Сахалинской областной Думой</w:t>
      </w:r>
    </w:p>
    <w:p>
      <w:pPr>
        <w:spacing w:after="80"/>
        <w:jc w:val="center"/>
      </w:pPr>
      <w:r>
        <w:rPr>
          <w:rFonts w:ascii="Times New Roman" w:hAnsi="Times New Roman" w:cs="Times New Roman" w:eastAsia="Times New Roman"/>
          <w:b/>
          <w:i w:val="0"/>
          <w:sz w:val="23"/>
        </w:rPr>
        <w:t>27 ноября 2025 года</w:t>
      </w:r>
    </w:p>
    <w:p>
      <w:pPr>
        <w:keepNext/>
        <w:spacing w:before="200" w:after="120"/>
      </w:pPr>
      <w:r>
        <w:rPr>
          <w:rFonts w:ascii="Times New Roman" w:hAnsi="Times New Roman" w:cs="Times New Roman" w:eastAsia="Times New Roman"/>
          <w:b/>
          <w:i w:val="0"/>
          <w:color w:val="1F3864"/>
          <w:sz w:val="25"/>
        </w:rPr>
        <w:t>Статья 1. Предмет правового регулирования настоящего Закона</w:t>
      </w:r>
    </w:p>
    <w:p>
      <w:pPr>
        <w:spacing w:line="240" w:lineRule="auto" w:after="80"/>
        <w:ind w:firstLine="567"/>
        <w:jc w:val="both"/>
      </w:pPr>
      <w:r>
        <w:rPr>
          <w:rFonts w:ascii="Times New Roman" w:hAnsi="Times New Roman" w:cs="Times New Roman" w:eastAsia="Times New Roman"/>
          <w:b w:val="0"/>
          <w:i w:val="0"/>
          <w:sz w:val="23"/>
        </w:rPr>
        <w:t>1. Настоящий Закон разработан в соответствии с подпунктом 7 статьи 39.5 Земельного кодекса Российской Федерации, распоряжением Президента Российской Федерации от 6 июня 2023 года N 174-рп "О дополнительных мерах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 проходящих службу в войсках национальной гвардии Российской Федерации, и членов их семей" и регулирует отношения, связанные с предоставлением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а также членам семей указанных военнослужащих и лиц, погибших (умерших) вследствие увечья (ранения, травмы, контузии) или заболевания, полученных ими в ходе участия в специальной военной операции, земельных участков в собственность бесплатно или меры социальной поддержки в виде единовременной денежной выплаты взамен предоставления им земельного участка в собственность бесплатно (далее - единовременная денежная выплата).</w:t>
      </w:r>
    </w:p>
    <w:p>
      <w:pPr>
        <w:spacing w:line="240" w:lineRule="auto" w:after="80"/>
        <w:ind w:firstLine="567"/>
        <w:jc w:val="both"/>
      </w:pPr>
      <w:r>
        <w:rPr>
          <w:rFonts w:ascii="Times New Roman" w:hAnsi="Times New Roman" w:cs="Times New Roman" w:eastAsia="Times New Roman"/>
          <w:b w:val="0"/>
          <w:i w:val="0"/>
          <w:sz w:val="23"/>
        </w:rPr>
        <w:t>2. Земельные участки в соответствии с настоящим Законом предоставляются в собственность бесплатно из состава земель, переданных в государственную собственность Сахалинской области или в собственность муниципальных образований Сахалинской области в соответствии с Федеральным законом от 8 декабря 2011 года N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При этом земельные участки, переданные в государственную собственность Сахалинской области для целей их дальнейшего предоставления лицам, указанным в статье 2 настоящего Закона, передаются из государственной собственности Сахалинской области в собственность муниципальных образований Сахалинской области, на территории которых расположены такие земельные участки.</w:t>
      </w:r>
    </w:p>
    <w:p>
      <w:pPr>
        <w:spacing w:line="240" w:lineRule="auto" w:after="80"/>
        <w:ind w:firstLine="567"/>
        <w:jc w:val="both"/>
      </w:pPr>
      <w:r>
        <w:rPr>
          <w:rFonts w:ascii="Times New Roman" w:hAnsi="Times New Roman" w:cs="Times New Roman" w:eastAsia="Times New Roman"/>
          <w:b w:val="0"/>
          <w:i w:val="0"/>
          <w:sz w:val="23"/>
        </w:rPr>
        <w:t>3. При отсутствии земельных участков, указанных в части 2 настоящей статьи, другие земельные участки предоставляются в собственность бесплатно в соответствии с настоящим Законом из состава земель, которые расположены на территории муниципальных образований Сахалинской области и которые находятся в собственности муниципальных образований Сахалинской области или государственная собственность на которые не разграничена.</w:t>
      </w:r>
    </w:p>
    <w:p>
      <w:pPr>
        <w:spacing w:line="240" w:lineRule="auto" w:after="80"/>
        <w:ind w:firstLine="567"/>
        <w:jc w:val="both"/>
      </w:pPr>
      <w:r>
        <w:rPr>
          <w:rFonts w:ascii="Times New Roman" w:hAnsi="Times New Roman" w:cs="Times New Roman" w:eastAsia="Times New Roman"/>
          <w:b w:val="0"/>
          <w:i w:val="0"/>
          <w:sz w:val="23"/>
        </w:rPr>
        <w:t>4. Земельные участки предоставляются гражданам для следующих целей:</w:t>
      </w:r>
    </w:p>
    <w:p>
      <w:pPr>
        <w:spacing w:line="240" w:lineRule="auto" w:after="80"/>
        <w:ind w:firstLine="567"/>
        <w:jc w:val="both"/>
      </w:pPr>
      <w:r>
        <w:rPr>
          <w:rFonts w:ascii="Times New Roman" w:hAnsi="Times New Roman" w:cs="Times New Roman" w:eastAsia="Times New Roman"/>
          <w:b w:val="0"/>
          <w:i w:val="0"/>
          <w:sz w:val="23"/>
        </w:rPr>
        <w:t>1) индивидуальное жилищное строительство;</w:t>
      </w:r>
    </w:p>
    <w:p>
      <w:pPr>
        <w:spacing w:line="240" w:lineRule="auto" w:after="80"/>
        <w:ind w:firstLine="567"/>
        <w:jc w:val="both"/>
      </w:pPr>
      <w:r>
        <w:rPr>
          <w:rFonts w:ascii="Times New Roman" w:hAnsi="Times New Roman" w:cs="Times New Roman" w:eastAsia="Times New Roman"/>
          <w:b w:val="0"/>
          <w:i w:val="0"/>
          <w:sz w:val="23"/>
        </w:rPr>
        <w:t>2) ведение садоводства для собственных нужд;</w:t>
      </w:r>
    </w:p>
    <w:p>
      <w:pPr>
        <w:spacing w:line="240" w:lineRule="auto" w:after="80"/>
        <w:ind w:firstLine="567"/>
        <w:jc w:val="both"/>
      </w:pPr>
      <w:r>
        <w:rPr>
          <w:rFonts w:ascii="Times New Roman" w:hAnsi="Times New Roman" w:cs="Times New Roman" w:eastAsia="Times New Roman"/>
          <w:b w:val="0"/>
          <w:i w:val="0"/>
          <w:sz w:val="23"/>
        </w:rPr>
        <w:t>3) ведение личного подсобного хозяйства в границах населенного пункта (далее - ведение личного подсобного хозяйства).</w:t>
      </w:r>
    </w:p>
    <w:p>
      <w:pPr>
        <w:keepNext/>
        <w:spacing w:before="200" w:after="120"/>
      </w:pPr>
      <w:r>
        <w:rPr>
          <w:rFonts w:ascii="Times New Roman" w:hAnsi="Times New Roman" w:cs="Times New Roman" w:eastAsia="Times New Roman"/>
          <w:b/>
          <w:i w:val="0"/>
          <w:color w:val="1F3864"/>
          <w:sz w:val="25"/>
        </w:rPr>
        <w:t>Статья 2. Категории граждан, имеющих право на предоставление</w:t>
      </w:r>
    </w:p>
    <w:p>
      <w:pPr>
        <w:spacing w:line="240" w:lineRule="auto" w:after="80"/>
        <w:ind w:firstLine="567"/>
        <w:jc w:val="both"/>
      </w:pPr>
      <w:r>
        <w:rPr>
          <w:rFonts w:ascii="Times New Roman" w:hAnsi="Times New Roman" w:cs="Times New Roman" w:eastAsia="Times New Roman"/>
          <w:b w:val="0"/>
          <w:i w:val="0"/>
          <w:sz w:val="23"/>
        </w:rPr>
        <w:t>земельных участков в собственность бесплатно</w:t>
      </w:r>
    </w:p>
    <w:p>
      <w:pPr>
        <w:spacing w:line="240" w:lineRule="auto" w:after="80"/>
        <w:ind w:firstLine="567"/>
        <w:jc w:val="both"/>
      </w:pPr>
      <w:r>
        <w:rPr>
          <w:rFonts w:ascii="Times New Roman" w:hAnsi="Times New Roman" w:cs="Times New Roman" w:eastAsia="Times New Roman"/>
          <w:b w:val="0"/>
          <w:i w:val="0"/>
          <w:sz w:val="23"/>
        </w:rPr>
        <w:t>1. Право на предоставление земельных участков в собственность бесплатно имеют следующие категории граждан:</w:t>
      </w:r>
    </w:p>
    <w:p>
      <w:pPr>
        <w:spacing w:line="240" w:lineRule="auto" w:after="80"/>
        <w:ind w:firstLine="567"/>
        <w:jc w:val="both"/>
      </w:pPr>
      <w:r>
        <w:rPr>
          <w:rFonts w:ascii="Times New Roman" w:hAnsi="Times New Roman" w:cs="Times New Roman" w:eastAsia="Times New Roman"/>
          <w:b w:val="0"/>
          <w:i w:val="0"/>
          <w:sz w:val="23"/>
        </w:rP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завершившие свое участие в специальной военной операции (далее - участники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2) члены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2. Для целей настоящего Закона под членами семьи погибшего (умершего) участника специальной военной операции признаются:</w:t>
      </w:r>
    </w:p>
    <w:p>
      <w:pPr>
        <w:spacing w:line="240" w:lineRule="auto" w:after="80"/>
        <w:ind w:firstLine="567"/>
        <w:jc w:val="both"/>
      </w:pPr>
      <w:r>
        <w:rPr>
          <w:rFonts w:ascii="Times New Roman" w:hAnsi="Times New Roman" w:cs="Times New Roman" w:eastAsia="Times New Roman"/>
          <w:b w:val="0"/>
          <w:i w:val="0"/>
          <w:sz w:val="23"/>
        </w:rPr>
        <w:t>1) супруг (супруга), состоявший (состоявшая) в зарегистрированном браке с погибшим (умершим) участником специальной военной операции на день его гибели (смерти), при условии, если он (она) не вступил (вступила) в повторный брак на дату подачи заявления о постановке на учет в качестве лиц, имеющих право на получение земельного участка в собственность бесплатно или единовременной денежной выплаты;</w:t>
      </w:r>
    </w:p>
    <w:p>
      <w:pPr>
        <w:spacing w:line="240" w:lineRule="auto" w:after="80"/>
        <w:ind w:firstLine="567"/>
        <w:jc w:val="both"/>
      </w:pPr>
      <w:r>
        <w:rPr>
          <w:rFonts w:ascii="Times New Roman" w:hAnsi="Times New Roman" w:cs="Times New Roman" w:eastAsia="Times New Roman"/>
          <w:b w:val="0"/>
          <w:i w:val="0"/>
          <w:sz w:val="23"/>
        </w:rPr>
        <w:t>2) несовершеннолетний ребенок (несовершеннолетние дети);</w:t>
      </w:r>
    </w:p>
    <w:p>
      <w:pPr>
        <w:spacing w:line="240" w:lineRule="auto" w:after="80"/>
        <w:ind w:firstLine="567"/>
        <w:jc w:val="both"/>
      </w:pPr>
      <w:r>
        <w:rPr>
          <w:rFonts w:ascii="Times New Roman" w:hAnsi="Times New Roman" w:cs="Times New Roman" w:eastAsia="Times New Roman"/>
          <w:b w:val="0"/>
          <w:i w:val="0"/>
          <w:sz w:val="23"/>
        </w:rPr>
        <w:t>3) ребенок (дети) старше 18 лет, если он (они) стал (стали) инвалидом (инвалидами) до достижения им (ими) возраста 18 лет;</w:t>
      </w:r>
    </w:p>
    <w:p>
      <w:pPr>
        <w:spacing w:line="240" w:lineRule="auto" w:after="80"/>
        <w:ind w:firstLine="567"/>
        <w:jc w:val="both"/>
      </w:pPr>
      <w:r>
        <w:rPr>
          <w:rFonts w:ascii="Times New Roman" w:hAnsi="Times New Roman" w:cs="Times New Roman" w:eastAsia="Times New Roman"/>
          <w:b w:val="0"/>
          <w:i w:val="0"/>
          <w:sz w:val="23"/>
        </w:rPr>
        <w:t>4) совершеннолетний ребенок (совершеннолетние дети) в возрасте до 23 лет, обучающийся (обучающиеся) в образовательной организации по очной форме обучения;</w:t>
      </w:r>
    </w:p>
    <w:p>
      <w:pPr>
        <w:spacing w:line="240" w:lineRule="auto" w:after="80"/>
        <w:ind w:firstLine="567"/>
        <w:jc w:val="both"/>
      </w:pPr>
      <w:r>
        <w:rPr>
          <w:rFonts w:ascii="Times New Roman" w:hAnsi="Times New Roman" w:cs="Times New Roman" w:eastAsia="Times New Roman"/>
          <w:b w:val="0"/>
          <w:i w:val="0"/>
          <w:sz w:val="23"/>
        </w:rPr>
        <w:t>5) лицо (лица), находящееся (находящиеся) на иждивении погибшего (умершего) участника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6) родитель (родители), опекун (опекуны) или попечитель (попечители) погибшего (умершего) участника специальной военной операции, воспитывавшие его до дня достижения им совершеннолетия, - в случае отсутствия лиц, указанных в пунктах 1 - 5 настоящей части.</w:t>
      </w:r>
    </w:p>
    <w:p>
      <w:pPr>
        <w:keepNext/>
        <w:spacing w:before="200" w:after="120"/>
      </w:pPr>
      <w:r>
        <w:rPr>
          <w:rFonts w:ascii="Times New Roman" w:hAnsi="Times New Roman" w:cs="Times New Roman" w:eastAsia="Times New Roman"/>
          <w:b/>
          <w:i w:val="0"/>
          <w:color w:val="1F3864"/>
          <w:sz w:val="25"/>
        </w:rPr>
        <w:t>Статья 3. Порядок постановки на учет граждан в качестве лиц,</w:t>
      </w:r>
    </w:p>
    <w:p>
      <w:pPr>
        <w:spacing w:line="240" w:lineRule="auto" w:after="80"/>
        <w:ind w:firstLine="567"/>
        <w:jc w:val="both"/>
      </w:pPr>
      <w:r>
        <w:rPr>
          <w:rFonts w:ascii="Times New Roman" w:hAnsi="Times New Roman" w:cs="Times New Roman" w:eastAsia="Times New Roman"/>
          <w:b w:val="0"/>
          <w:i w:val="0"/>
          <w:sz w:val="23"/>
        </w:rPr>
        <w:t>имеющих право на предоставление земельных участков</w:t>
      </w:r>
    </w:p>
    <w:p>
      <w:pPr>
        <w:spacing w:line="240" w:lineRule="auto" w:after="80"/>
        <w:ind w:firstLine="567"/>
        <w:jc w:val="both"/>
      </w:pPr>
      <w:r>
        <w:rPr>
          <w:rFonts w:ascii="Times New Roman" w:hAnsi="Times New Roman" w:cs="Times New Roman" w:eastAsia="Times New Roman"/>
          <w:b w:val="0"/>
          <w:i w:val="0"/>
          <w:sz w:val="23"/>
        </w:rPr>
        <w:t>в собственность бесплатно, и снятие граждан с такого учета</w:t>
      </w:r>
    </w:p>
    <w:p>
      <w:pPr>
        <w:spacing w:line="240" w:lineRule="auto" w:after="80"/>
        <w:ind w:firstLine="567"/>
        <w:jc w:val="both"/>
      </w:pPr>
      <w:r>
        <w:rPr>
          <w:rFonts w:ascii="Times New Roman" w:hAnsi="Times New Roman" w:cs="Times New Roman" w:eastAsia="Times New Roman"/>
          <w:b w:val="0"/>
          <w:i w:val="0"/>
          <w:sz w:val="23"/>
        </w:rPr>
        <w:t>1. Учет граждан в качестве лиц, имеющих право на предоставление земельных участков в собственность бесплатно, осуществляется органами местного самоуправления муниципальных образований Сахалинской области (далее - уполномоченный орган), на территории которых участники специальной военной операции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w:t>
      </w:r>
    </w:p>
    <w:p>
      <w:pPr>
        <w:spacing w:line="240" w:lineRule="auto" w:after="80"/>
        <w:ind w:firstLine="567"/>
        <w:jc w:val="both"/>
      </w:pPr>
      <w:r>
        <w:rPr>
          <w:rFonts w:ascii="Times New Roman" w:hAnsi="Times New Roman" w:cs="Times New Roman" w:eastAsia="Times New Roman"/>
          <w:b w:val="0"/>
          <w:i w:val="0"/>
          <w:sz w:val="23"/>
        </w:rPr>
        <w:t>2. Постановка на учет граждан в качестве лиц, имеющих право на предоставление земельных участков в собственность бесплатно, осуществляется в случае, если они ранее не реализовали право на предоставление им земельного участка в собственность бесплатно или право на единовременную денежную выплату в соответствии с законодательством Российской Федерации, законодательством Сахалинской области, нормативными правовыми актами органов местного самоуправления муниципальных образований Сахалинской области.</w:t>
      </w:r>
    </w:p>
    <w:p>
      <w:pPr>
        <w:spacing w:line="240" w:lineRule="auto" w:after="80"/>
        <w:ind w:firstLine="567"/>
        <w:jc w:val="both"/>
      </w:pPr>
      <w:r>
        <w:rPr>
          <w:rFonts w:ascii="Times New Roman" w:hAnsi="Times New Roman" w:cs="Times New Roman" w:eastAsia="Times New Roman"/>
          <w:b w:val="0"/>
          <w:i w:val="0"/>
          <w:sz w:val="23"/>
        </w:rPr>
        <w:t>3. Постановка на учет граждан в качестве лиц, имеющих право на предоставление земельных участков в собственность бесплатно, осуществляется на основании заявления о постановке на учет указанных в части 1 статьи 2 настоящего Закона граждан по форме, установленной уполномоченным органом. С указанным заявлением вправе обратиться также представители таких граждан, полномочия которых оформлены в установленном порядке.</w:t>
      </w:r>
    </w:p>
    <w:p>
      <w:pPr>
        <w:spacing w:line="240" w:lineRule="auto" w:after="80"/>
        <w:ind w:firstLine="567"/>
        <w:jc w:val="both"/>
      </w:pPr>
      <w:r>
        <w:rPr>
          <w:rFonts w:ascii="Times New Roman" w:hAnsi="Times New Roman" w:cs="Times New Roman" w:eastAsia="Times New Roman"/>
          <w:b w:val="0"/>
          <w:i w:val="0"/>
          <w:sz w:val="23"/>
        </w:rPr>
        <w:t>4. Для постановки на учет гражданин, указанный в пункте 1 части 1 статьи 2 настоящего Закона, представляет следующие документы:</w:t>
      </w:r>
    </w:p>
    <w:p>
      <w:pPr>
        <w:spacing w:line="240" w:lineRule="auto" w:after="80"/>
        <w:ind w:firstLine="567"/>
        <w:jc w:val="both"/>
      </w:pPr>
      <w:r>
        <w:rPr>
          <w:rFonts w:ascii="Times New Roman" w:hAnsi="Times New Roman" w:cs="Times New Roman" w:eastAsia="Times New Roman"/>
          <w:b w:val="0"/>
          <w:i w:val="0"/>
          <w:sz w:val="23"/>
        </w:rPr>
        <w:t>1) заявление о постановке на учет;</w:t>
      </w:r>
    </w:p>
    <w:p>
      <w:pPr>
        <w:spacing w:line="240" w:lineRule="auto" w:after="80"/>
        <w:ind w:firstLine="567"/>
        <w:jc w:val="both"/>
      </w:pPr>
      <w:r>
        <w:rPr>
          <w:rFonts w:ascii="Times New Roman" w:hAnsi="Times New Roman" w:cs="Times New Roman" w:eastAsia="Times New Roman"/>
          <w:b w:val="0"/>
          <w:i w:val="0"/>
          <w:sz w:val="23"/>
        </w:rPr>
        <w:t>2) копия документа, удостоверяющего личность гражданина (паспорта гражданина Российской Федерации или временного удостоверения личности гражданина Российской Федерации, которое выдается по желанию гражданина в установленном порядке территориальным органом Министерства внутренних дел Российской Федерации на срок оформления паспорта гражданина Российской Федерации, документа, удостоверяющего личность иностранного гражданина либо лица без гражданства) (с предъявлением оригинала либо заверенной в установленном законодательством Российской Федерации порядке копии - для удостоверения личности и сверки данных, указанных в заявлении);</w:t>
      </w:r>
    </w:p>
    <w:p>
      <w:pPr>
        <w:spacing w:line="240" w:lineRule="auto" w:after="80"/>
        <w:ind w:firstLine="567"/>
        <w:jc w:val="both"/>
      </w:pPr>
      <w:r>
        <w:rPr>
          <w:rFonts w:ascii="Times New Roman" w:hAnsi="Times New Roman" w:cs="Times New Roman" w:eastAsia="Times New Roman"/>
          <w:b w:val="0"/>
          <w:i w:val="0"/>
          <w:sz w:val="23"/>
        </w:rPr>
        <w:t>3) доверенность, оформленная в соответствии с законодательством Российской Федерации (в случае подачи заявления о постановке на учет представителем гражданина) (оригинал либо заверенная в установленном законодательством Российской Федерации порядке копия).</w:t>
      </w:r>
    </w:p>
    <w:p>
      <w:pPr>
        <w:spacing w:line="240" w:lineRule="auto" w:after="80"/>
        <w:ind w:firstLine="567"/>
        <w:jc w:val="both"/>
      </w:pPr>
      <w:r>
        <w:rPr>
          <w:rFonts w:ascii="Times New Roman" w:hAnsi="Times New Roman" w:cs="Times New Roman" w:eastAsia="Times New Roman"/>
          <w:b w:val="0"/>
          <w:i w:val="0"/>
          <w:sz w:val="23"/>
        </w:rPr>
        <w:t>5. Дополнительно к документам, указанным в части 4 настоящей статьи, гражданин, указанный в пункте 1 части 1 статьи 2 настоящего Закона, вправе представить по собственной инициативе копии:</w:t>
      </w:r>
    </w:p>
    <w:p>
      <w:pPr>
        <w:spacing w:line="240" w:lineRule="auto" w:after="80"/>
        <w:ind w:firstLine="567"/>
        <w:jc w:val="both"/>
      </w:pPr>
      <w:r>
        <w:rPr>
          <w:rFonts w:ascii="Times New Roman" w:hAnsi="Times New Roman" w:cs="Times New Roman" w:eastAsia="Times New Roman"/>
          <w:b w:val="0"/>
          <w:i w:val="0"/>
          <w:sz w:val="23"/>
        </w:rPr>
        <w:t>1) документа, подтверждающего участие гражданина в специальной военной операции, выданного органом, направившим его для участия в специальной военной операции, либо справки, выданной военным комиссариатом (воинской частью) или органами управления (организациями) войск национальной гвардии Российской Федерации, либо выписки (справки) из приказа командира (начальника) воинской части, подразделения, штаба, либо контракта (соглашения), подтверждающего правоотношения с добровольческими формированиями, содействующими выполнению задач, возложенных на Вооруженные Силы Российской Федерации (войска национальной гвардии Российской Федерации), участвующими в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2) документа, подтверждающего присвоение участнику специальной военной операции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3) удостоверения ветерана боевых действий;</w:t>
      </w:r>
    </w:p>
    <w:p>
      <w:pPr>
        <w:spacing w:line="240" w:lineRule="auto" w:after="80"/>
        <w:ind w:firstLine="567"/>
        <w:jc w:val="both"/>
      </w:pPr>
      <w:r>
        <w:rPr>
          <w:rFonts w:ascii="Times New Roman" w:hAnsi="Times New Roman" w:cs="Times New Roman" w:eastAsia="Times New Roman"/>
          <w:b w:val="0"/>
          <w:i w:val="0"/>
          <w:sz w:val="23"/>
        </w:rPr>
        <w:t>4) документа, подтверждающего регистрацию по месту жительства (пребывания) гражданина на территории Сахалинской области на день завершения участия в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6. Гражданин, указанный в пункте 2 части 1 статьи 2 настоящего Закона, одновременно с заявлением о постановке на учет представляет следующие документы:</w:t>
      </w:r>
    </w:p>
    <w:p>
      <w:pPr>
        <w:spacing w:line="240" w:lineRule="auto" w:after="80"/>
        <w:ind w:firstLine="567"/>
        <w:jc w:val="both"/>
      </w:pPr>
      <w:r>
        <w:rPr>
          <w:rFonts w:ascii="Times New Roman" w:hAnsi="Times New Roman" w:cs="Times New Roman" w:eastAsia="Times New Roman"/>
          <w:b w:val="0"/>
          <w:i w:val="0"/>
          <w:sz w:val="23"/>
        </w:rPr>
        <w:t>1) копия документа, удостоверяющего личность гражданина (паспорта гражданина Российской Федерации или временного удостоверения личности гражданина Российской Федерации, которое выдается по желанию гражданина в установленном порядке территориальным органом Министерства внутренних дел Российской Федерации на срок оформления паспорта гражданина Российской Федерации, документа, удостоверяющего личность иностранного гражданина либо лица без гражданства) (с предъявлением оригинала либо заверенной в установленном законодательством Российской Федерации порядке копии - для удостоверения личности и сверки данных, указанных в заявлении о постановке на учет);</w:t>
      </w:r>
    </w:p>
    <w:p>
      <w:pPr>
        <w:spacing w:line="240" w:lineRule="auto" w:after="80"/>
        <w:ind w:firstLine="567"/>
        <w:jc w:val="both"/>
      </w:pPr>
      <w:r>
        <w:rPr>
          <w:rFonts w:ascii="Times New Roman" w:hAnsi="Times New Roman" w:cs="Times New Roman" w:eastAsia="Times New Roman"/>
          <w:b w:val="0"/>
          <w:i w:val="0"/>
          <w:sz w:val="23"/>
        </w:rPr>
        <w:t>2) доверенность, оформленная в соответствии с законодательством Российской Федерации порядке (в случае подачи заявления о постановке на учет представителем гражданина) (оригинал либо заверенная в установленном законодательством Российской Федерации порядке копия);</w:t>
      </w:r>
    </w:p>
    <w:p>
      <w:pPr>
        <w:spacing w:line="240" w:lineRule="auto" w:after="80"/>
        <w:ind w:firstLine="567"/>
        <w:jc w:val="both"/>
      </w:pPr>
      <w:r>
        <w:rPr>
          <w:rFonts w:ascii="Times New Roman" w:hAnsi="Times New Roman" w:cs="Times New Roman" w:eastAsia="Times New Roman"/>
          <w:b w:val="0"/>
          <w:i w:val="0"/>
          <w:sz w:val="23"/>
        </w:rPr>
        <w:t>3) копия судебного решения, заверенная в установленном законодательством Российской Федерации порядке, о факте установления нахождения на иждивении у участника специальной военной операции лица (в случае подачи заявления о постановке на учет лицом, указанным в пункте 5 части 2 статьи 2 настоящего Закона);</w:t>
      </w:r>
    </w:p>
    <w:p>
      <w:pPr>
        <w:spacing w:line="240" w:lineRule="auto" w:after="80"/>
        <w:ind w:firstLine="567"/>
        <w:jc w:val="both"/>
      </w:pPr>
      <w:r>
        <w:rPr>
          <w:rFonts w:ascii="Times New Roman" w:hAnsi="Times New Roman" w:cs="Times New Roman" w:eastAsia="Times New Roman"/>
          <w:b w:val="0"/>
          <w:i w:val="0"/>
          <w:sz w:val="23"/>
        </w:rPr>
        <w:t>4) копия свидетельства о рождении гражданина, указанного в пункте 2 части 2 статьи 2 настоящего Закона, выданного компетентными органами иностранного государства, и его нотариально удостоверенный перевод на русский язык (в случае регистрации рождения гражданина за пределами Российской Федерации);</w:t>
      </w:r>
    </w:p>
    <w:p>
      <w:pPr>
        <w:spacing w:line="240" w:lineRule="auto" w:after="80"/>
        <w:ind w:firstLine="567"/>
        <w:jc w:val="both"/>
      </w:pPr>
      <w:r>
        <w:rPr>
          <w:rFonts w:ascii="Times New Roman" w:hAnsi="Times New Roman" w:cs="Times New Roman" w:eastAsia="Times New Roman"/>
          <w:b w:val="0"/>
          <w:i w:val="0"/>
          <w:sz w:val="23"/>
        </w:rPr>
        <w:t>5) справка об отсутствии факта государственной регистрации акта гражданского состояния о заключении брака, выданная органом исполнительной власти Сахалинской области, осуществляющим организацию деятельности по государственной регистрации актов гражданского состояния на территории Сахалинской области (для граждан, указанных в пункте 1 части 2 статьи 2 настоящего Закона).</w:t>
      </w:r>
    </w:p>
    <w:p>
      <w:pPr>
        <w:spacing w:line="240" w:lineRule="auto" w:after="80"/>
        <w:ind w:firstLine="567"/>
        <w:jc w:val="both"/>
      </w:pPr>
      <w:r>
        <w:rPr>
          <w:rFonts w:ascii="Times New Roman" w:hAnsi="Times New Roman" w:cs="Times New Roman" w:eastAsia="Times New Roman"/>
          <w:b w:val="0"/>
          <w:i w:val="0"/>
          <w:sz w:val="23"/>
        </w:rPr>
        <w:t>7. Дополнительно к документам, указанным в части 6 настоящей статьи, гражданин, указанный в пункте 2 части 1 статьи 2 настоящего Закона, вправе представить по собственной инициативе копии:</w:t>
      </w:r>
    </w:p>
    <w:p>
      <w:pPr>
        <w:spacing w:line="240" w:lineRule="auto" w:after="80"/>
        <w:ind w:firstLine="567"/>
        <w:jc w:val="both"/>
      </w:pPr>
      <w:r>
        <w:rPr>
          <w:rFonts w:ascii="Times New Roman" w:hAnsi="Times New Roman" w:cs="Times New Roman" w:eastAsia="Times New Roman"/>
          <w:b w:val="0"/>
          <w:i w:val="0"/>
          <w:sz w:val="23"/>
        </w:rPr>
        <w:t>1) документа, подтверждающего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2) документов, указанных в части 5 настоящей статьи;</w:t>
      </w:r>
    </w:p>
    <w:p>
      <w:pPr>
        <w:spacing w:line="240" w:lineRule="auto" w:after="80"/>
        <w:ind w:firstLine="567"/>
        <w:jc w:val="both"/>
      </w:pPr>
      <w:r>
        <w:rPr>
          <w:rFonts w:ascii="Times New Roman" w:hAnsi="Times New Roman" w:cs="Times New Roman" w:eastAsia="Times New Roman"/>
          <w:b w:val="0"/>
          <w:i w:val="0"/>
          <w:sz w:val="23"/>
        </w:rPr>
        <w:t>3) документов, подтверждающих родственные отношения с погибшим (умершим) участником специальной военной операции (свидетельства о рождении, свидетельства об усыновлении (удочерении), свидетельства о заключении брака, подтверждающего наличие зарегистрированного брака с участником специальной военной операции на день его гибели (смерти);</w:t>
      </w:r>
    </w:p>
    <w:p>
      <w:pPr>
        <w:spacing w:line="240" w:lineRule="auto" w:after="80"/>
        <w:ind w:firstLine="567"/>
        <w:jc w:val="both"/>
      </w:pPr>
      <w:r>
        <w:rPr>
          <w:rFonts w:ascii="Times New Roman" w:hAnsi="Times New Roman" w:cs="Times New Roman" w:eastAsia="Times New Roman"/>
          <w:b w:val="0"/>
          <w:i w:val="0"/>
          <w:sz w:val="23"/>
        </w:rPr>
        <w:t>4) справки федерального государственного учреждения медико-социальной экспертизы, подтверждающей факт установления ребенку старше 18 лет, ставшему инвалидом до достижения им возраста 18 лет, инвалидности с детства (для граждан, указанных в пункте 3 части 2 статьи 2 настоящего Закона);</w:t>
      </w:r>
    </w:p>
    <w:p>
      <w:pPr>
        <w:spacing w:line="240" w:lineRule="auto" w:after="80"/>
        <w:ind w:firstLine="567"/>
        <w:jc w:val="both"/>
      </w:pPr>
      <w:r>
        <w:rPr>
          <w:rFonts w:ascii="Times New Roman" w:hAnsi="Times New Roman" w:cs="Times New Roman" w:eastAsia="Times New Roman"/>
          <w:b w:val="0"/>
          <w:i w:val="0"/>
          <w:sz w:val="23"/>
        </w:rPr>
        <w:t>5) справки, выданной образовательной организацией, о прохождении обучения по очной форме ребенком в возрасте до 23 лет (для граждан, указанных в пункте 4 части 2 статьи 2 настоящего Закона).</w:t>
      </w:r>
    </w:p>
    <w:p>
      <w:pPr>
        <w:spacing w:line="240" w:lineRule="auto" w:after="80"/>
        <w:ind w:firstLine="567"/>
        <w:jc w:val="both"/>
      </w:pPr>
      <w:r>
        <w:rPr>
          <w:rFonts w:ascii="Times New Roman" w:hAnsi="Times New Roman" w:cs="Times New Roman" w:eastAsia="Times New Roman"/>
          <w:b w:val="0"/>
          <w:i w:val="0"/>
          <w:sz w:val="23"/>
        </w:rPr>
        <w:t>8. Уполномоченный орган в течение двух рабочих дней, следующих после дня обращения граждан с заявлением о постановке на учет, запрашивает сведения и (или) копии документов, указанные в частях 5 и 7 настоящей статьи, в рамках межведомственного информационного взаимодействия, в том числе посредством системы межведомственного электронного взаимодействия, в соответствии с Федеральным законом от 27 июля 2010 года N 210-ФЗ "Об организации предоставления государственных и муниципальных услуг".</w:t>
      </w:r>
    </w:p>
    <w:p>
      <w:pPr>
        <w:spacing w:line="240" w:lineRule="auto" w:after="80"/>
        <w:ind w:firstLine="567"/>
        <w:jc w:val="both"/>
      </w:pPr>
      <w:r>
        <w:rPr>
          <w:rFonts w:ascii="Times New Roman" w:hAnsi="Times New Roman" w:cs="Times New Roman" w:eastAsia="Times New Roman"/>
          <w:b w:val="0"/>
          <w:i w:val="0"/>
          <w:sz w:val="23"/>
        </w:rPr>
        <w:t>9. В случае представления заявлений о постановке на учет и документов, указанных в частях 4 и 6 настоящей статьи, несколькими гражданами в один день их очередность определяется исходя из времени подачи указанных заявлений.</w:t>
      </w:r>
    </w:p>
    <w:p>
      <w:pPr>
        <w:spacing w:line="240" w:lineRule="auto" w:after="80"/>
        <w:ind w:firstLine="567"/>
        <w:jc w:val="both"/>
      </w:pPr>
      <w:r>
        <w:rPr>
          <w:rFonts w:ascii="Times New Roman" w:hAnsi="Times New Roman" w:cs="Times New Roman" w:eastAsia="Times New Roman"/>
          <w:b w:val="0"/>
          <w:i w:val="0"/>
          <w:sz w:val="23"/>
        </w:rPr>
        <w:t>10. Граждане представляют заявление о постановке на учет и документы, необходимые для постановки на учет, в уполномоченный орган непосредственно, либо путем направления заказным почтовым отправлением, либо через федеральную государственную информационную систему "Единый портал государственных и муниципальных услуг (функций)" при наличии технической возможности, либо через многофункциональный центр предоставления государственных и муниципальных услуг (далее - многофункциональный центр) по месту жительства.</w:t>
      </w:r>
    </w:p>
    <w:p>
      <w:pPr>
        <w:spacing w:line="240" w:lineRule="auto" w:after="80"/>
        <w:ind w:firstLine="567"/>
        <w:jc w:val="both"/>
      </w:pPr>
      <w:r>
        <w:rPr>
          <w:rFonts w:ascii="Times New Roman" w:hAnsi="Times New Roman" w:cs="Times New Roman" w:eastAsia="Times New Roman"/>
          <w:b w:val="0"/>
          <w:i w:val="0"/>
          <w:sz w:val="23"/>
        </w:rPr>
        <w:t>11. Уполномоченный орган рассматривает заявление о постановке на учет и документы, необходимые для постановки на учет, и принимает решение о постановке на учет или об отказе в постановке на учет в течение 10 календарных дней со дня поступления указанного заявления.</w:t>
      </w:r>
    </w:p>
    <w:p>
      <w:pPr>
        <w:spacing w:line="240" w:lineRule="auto" w:after="80"/>
        <w:ind w:firstLine="567"/>
        <w:jc w:val="both"/>
      </w:pPr>
      <w:r>
        <w:rPr>
          <w:rFonts w:ascii="Times New Roman" w:hAnsi="Times New Roman" w:cs="Times New Roman" w:eastAsia="Times New Roman"/>
          <w:b w:val="0"/>
          <w:i w:val="0"/>
          <w:sz w:val="23"/>
        </w:rPr>
        <w:t>12. Основаниями для отказа в постановке на учет являются:</w:t>
      </w:r>
    </w:p>
    <w:p>
      <w:pPr>
        <w:spacing w:line="240" w:lineRule="auto" w:after="80"/>
        <w:ind w:firstLine="567"/>
        <w:jc w:val="both"/>
      </w:pPr>
      <w:r>
        <w:rPr>
          <w:rFonts w:ascii="Times New Roman" w:hAnsi="Times New Roman" w:cs="Times New Roman" w:eastAsia="Times New Roman"/>
          <w:b w:val="0"/>
          <w:i w:val="0"/>
          <w:sz w:val="23"/>
        </w:rPr>
        <w:t>1) непредставление или представление в неполном объеме заявления о постановке на учет и документов, необходимых для постановки на учет, за исключением документов, которые уполномоченный орган самостоятельно запрашивает в порядке межведомственного информационного взаимодействия;</w:t>
      </w:r>
    </w:p>
    <w:p>
      <w:pPr>
        <w:spacing w:line="240" w:lineRule="auto" w:after="80"/>
        <w:ind w:firstLine="567"/>
        <w:jc w:val="both"/>
      </w:pPr>
      <w:r>
        <w:rPr>
          <w:rFonts w:ascii="Times New Roman" w:hAnsi="Times New Roman" w:cs="Times New Roman" w:eastAsia="Times New Roman"/>
          <w:b w:val="0"/>
          <w:i w:val="0"/>
          <w:sz w:val="23"/>
        </w:rPr>
        <w:t>2) подача заявления о постановке на учет лицом, не уполномоченным на осуществление таких действий;</w:t>
      </w:r>
    </w:p>
    <w:p>
      <w:pPr>
        <w:spacing w:line="240" w:lineRule="auto" w:after="80"/>
        <w:ind w:firstLine="567"/>
        <w:jc w:val="both"/>
      </w:pPr>
      <w:r>
        <w:rPr>
          <w:rFonts w:ascii="Times New Roman" w:hAnsi="Times New Roman" w:cs="Times New Roman" w:eastAsia="Times New Roman"/>
          <w:b w:val="0"/>
          <w:i w:val="0"/>
          <w:sz w:val="23"/>
        </w:rPr>
        <w:t>3) наличие в заявлении о постановке на учет и документах, необходимых для постановки на учет, недостоверных сведений;</w:t>
      </w:r>
    </w:p>
    <w:p>
      <w:pPr>
        <w:spacing w:line="240" w:lineRule="auto" w:after="80"/>
        <w:ind w:firstLine="567"/>
        <w:jc w:val="both"/>
      </w:pPr>
      <w:r>
        <w:rPr>
          <w:rFonts w:ascii="Times New Roman" w:hAnsi="Times New Roman" w:cs="Times New Roman" w:eastAsia="Times New Roman"/>
          <w:b w:val="0"/>
          <w:i w:val="0"/>
          <w:sz w:val="23"/>
        </w:rPr>
        <w:t>4) гражданин не относится к категории граждан, указанных в части 1 статьи 2 настоящего Закона;</w:t>
      </w:r>
    </w:p>
    <w:p>
      <w:pPr>
        <w:spacing w:line="240" w:lineRule="auto" w:after="80"/>
        <w:ind w:firstLine="567"/>
        <w:jc w:val="both"/>
      </w:pPr>
      <w:r>
        <w:rPr>
          <w:rFonts w:ascii="Times New Roman" w:hAnsi="Times New Roman" w:cs="Times New Roman" w:eastAsia="Times New Roman"/>
          <w:b w:val="0"/>
          <w:i w:val="0"/>
          <w:sz w:val="23"/>
        </w:rPr>
        <w:t>5) реализация гражданином права на предоставление ему земельного участка в собственность бесплатно или права на единовременную денежную выплату по основаниям, предусмотренным законодательством Российской Федерации, настоящим Законом, иными законами Сахалинской области, нормативными правовыми актами органов местного самоуправления муниципальных образований Сахалинской области на дату постановки на учет.</w:t>
      </w:r>
    </w:p>
    <w:p>
      <w:pPr>
        <w:spacing w:line="240" w:lineRule="auto" w:after="80"/>
        <w:ind w:firstLine="567"/>
        <w:jc w:val="both"/>
      </w:pPr>
      <w:r>
        <w:rPr>
          <w:rFonts w:ascii="Times New Roman" w:hAnsi="Times New Roman" w:cs="Times New Roman" w:eastAsia="Times New Roman"/>
          <w:b w:val="0"/>
          <w:i w:val="0"/>
          <w:sz w:val="23"/>
        </w:rPr>
        <w:t>13. Решение о постановке на учет или об отказе в постановке на учет принимается уполномоченным органом в порядке очередности исходя из даты представления гражданином заявления о постановке на учет и документов, необходимых для постановки на учет.</w:t>
      </w:r>
    </w:p>
    <w:p>
      <w:pPr>
        <w:spacing w:line="240" w:lineRule="auto" w:after="80"/>
        <w:ind w:firstLine="567"/>
        <w:jc w:val="both"/>
      </w:pPr>
      <w:r>
        <w:rPr>
          <w:rFonts w:ascii="Times New Roman" w:hAnsi="Times New Roman" w:cs="Times New Roman" w:eastAsia="Times New Roman"/>
          <w:b w:val="0"/>
          <w:i w:val="0"/>
          <w:sz w:val="23"/>
        </w:rPr>
        <w:t>14. Форма решения о постановке на учет, форма решения об отказе в постановке на учет устанавливаются уполномоченным органом.</w:t>
      </w:r>
    </w:p>
    <w:p>
      <w:pPr>
        <w:spacing w:line="240" w:lineRule="auto" w:after="80"/>
        <w:ind w:firstLine="567"/>
        <w:jc w:val="both"/>
      </w:pPr>
      <w:r>
        <w:rPr>
          <w:rFonts w:ascii="Times New Roman" w:hAnsi="Times New Roman" w:cs="Times New Roman" w:eastAsia="Times New Roman"/>
          <w:b w:val="0"/>
          <w:i w:val="0"/>
          <w:sz w:val="23"/>
        </w:rPr>
        <w:t>15. Уполномоченный орган уведомляет гражданина о принятом решении о постановке на учет или об отказе в постановке на учет в письменной форме в течение трех рабочих дней со дня принятия такого решения способом, указанным гражданином в заявлении о постановке на учет.</w:t>
      </w:r>
    </w:p>
    <w:p>
      <w:pPr>
        <w:spacing w:line="240" w:lineRule="auto" w:after="80"/>
        <w:ind w:firstLine="567"/>
        <w:jc w:val="both"/>
      </w:pPr>
      <w:r>
        <w:rPr>
          <w:rFonts w:ascii="Times New Roman" w:hAnsi="Times New Roman" w:cs="Times New Roman" w:eastAsia="Times New Roman"/>
          <w:b w:val="0"/>
          <w:i w:val="0"/>
          <w:sz w:val="23"/>
        </w:rPr>
        <w:t>16. Решение об отказе в постановке на учет должно содержать хотя бы одно из оснований для отказа в постановке на учет, предусмотренных частью 12 настоящей статьи.</w:t>
      </w:r>
    </w:p>
    <w:p>
      <w:pPr>
        <w:spacing w:line="240" w:lineRule="auto" w:after="80"/>
        <w:ind w:firstLine="567"/>
        <w:jc w:val="both"/>
      </w:pPr>
      <w:r>
        <w:rPr>
          <w:rFonts w:ascii="Times New Roman" w:hAnsi="Times New Roman" w:cs="Times New Roman" w:eastAsia="Times New Roman"/>
          <w:b w:val="0"/>
          <w:i w:val="0"/>
          <w:sz w:val="23"/>
        </w:rPr>
        <w:t>17. Решение об отказе в постановке на учет не является препятствием для повторного обращения гражданина с заявлением о постановке На учет в соответствии с настоящим Законом в случае устранения обстоятельств, послуживших основанием для отказа в постановке на учет.</w:t>
      </w:r>
    </w:p>
    <w:p>
      <w:pPr>
        <w:spacing w:line="240" w:lineRule="auto" w:after="80"/>
        <w:ind w:firstLine="567"/>
        <w:jc w:val="both"/>
      </w:pPr>
      <w:r>
        <w:rPr>
          <w:rFonts w:ascii="Times New Roman" w:hAnsi="Times New Roman" w:cs="Times New Roman" w:eastAsia="Times New Roman"/>
          <w:b w:val="0"/>
          <w:i w:val="0"/>
          <w:sz w:val="23"/>
        </w:rPr>
        <w:t>18. Граждане, состоящие на учете в соответствии с настоящим Законом, подлежат снятию с учета в случае:</w:t>
      </w:r>
    </w:p>
    <w:p>
      <w:pPr>
        <w:spacing w:line="240" w:lineRule="auto" w:after="80"/>
        <w:ind w:firstLine="567"/>
        <w:jc w:val="both"/>
      </w:pPr>
      <w:r>
        <w:rPr>
          <w:rFonts w:ascii="Times New Roman" w:hAnsi="Times New Roman" w:cs="Times New Roman" w:eastAsia="Times New Roman"/>
          <w:b w:val="0"/>
          <w:i w:val="0"/>
          <w:sz w:val="23"/>
        </w:rPr>
        <w:t>1) представления заявления о снятии с учета;</w:t>
      </w:r>
    </w:p>
    <w:p>
      <w:pPr>
        <w:spacing w:line="240" w:lineRule="auto" w:after="80"/>
        <w:ind w:firstLine="567"/>
        <w:jc w:val="both"/>
      </w:pPr>
      <w:r>
        <w:rPr>
          <w:rFonts w:ascii="Times New Roman" w:hAnsi="Times New Roman" w:cs="Times New Roman" w:eastAsia="Times New Roman"/>
          <w:b w:val="0"/>
          <w:i w:val="0"/>
          <w:sz w:val="23"/>
        </w:rPr>
        <w:t>2) снятия гражданина с регистрационного учета по месту жительства (по месту пребывания) и его выезда на постоянное место жительства за пределы территории Сахалинской области;</w:t>
      </w:r>
    </w:p>
    <w:p>
      <w:pPr>
        <w:spacing w:line="240" w:lineRule="auto" w:after="80"/>
        <w:ind w:firstLine="567"/>
        <w:jc w:val="both"/>
      </w:pPr>
      <w:r>
        <w:rPr>
          <w:rFonts w:ascii="Times New Roman" w:hAnsi="Times New Roman" w:cs="Times New Roman" w:eastAsia="Times New Roman"/>
          <w:b w:val="0"/>
          <w:i w:val="0"/>
          <w:sz w:val="23"/>
        </w:rPr>
        <w:t>3) реализации гражданином права на предоставление ему земельного участка в собственность бесплатно или на единовременную денежную выплату по основаниям, предусмотренным законодательством Российской Федерации, настоящим Законом, иными законами Сахалинской области, а также нормативными правовыми актами органов местного самоуправления муниципальных образований Сахалинской области на дату подачи заявления о постановке на учет;</w:t>
      </w:r>
    </w:p>
    <w:p>
      <w:pPr>
        <w:spacing w:line="240" w:lineRule="auto" w:after="80"/>
        <w:ind w:firstLine="567"/>
        <w:jc w:val="both"/>
      </w:pPr>
      <w:r>
        <w:rPr>
          <w:rFonts w:ascii="Times New Roman" w:hAnsi="Times New Roman" w:cs="Times New Roman" w:eastAsia="Times New Roman"/>
          <w:b w:val="0"/>
          <w:i w:val="0"/>
          <w:sz w:val="23"/>
        </w:rPr>
        <w:t>4) смерти (гибели) гражданина, состоящего на учете.</w:t>
      </w:r>
    </w:p>
    <w:p>
      <w:pPr>
        <w:spacing w:line="240" w:lineRule="auto" w:after="80"/>
        <w:ind w:firstLine="567"/>
        <w:jc w:val="both"/>
      </w:pPr>
      <w:r>
        <w:rPr>
          <w:rFonts w:ascii="Times New Roman" w:hAnsi="Times New Roman" w:cs="Times New Roman" w:eastAsia="Times New Roman"/>
          <w:b w:val="0"/>
          <w:i w:val="0"/>
          <w:sz w:val="23"/>
        </w:rPr>
        <w:t>19. В случае смерти одного из членов семьи погибшего (умершего) участника специальной военной операции остальные члены такой семьи не снимаются с учета.</w:t>
      </w:r>
    </w:p>
    <w:p>
      <w:pPr>
        <w:spacing w:line="240" w:lineRule="auto" w:after="80"/>
        <w:ind w:firstLine="567"/>
        <w:jc w:val="both"/>
      </w:pPr>
      <w:r>
        <w:rPr>
          <w:rFonts w:ascii="Times New Roman" w:hAnsi="Times New Roman" w:cs="Times New Roman" w:eastAsia="Times New Roman"/>
          <w:b w:val="0"/>
          <w:i w:val="0"/>
          <w:sz w:val="23"/>
        </w:rPr>
        <w:t>20. Форма заявления о снятии с учета и перечень документов, необходимых для снятия с учета, устанавливаются уполномоченным органом.</w:t>
      </w:r>
    </w:p>
    <w:p>
      <w:pPr>
        <w:spacing w:line="240" w:lineRule="auto" w:after="80"/>
        <w:ind w:firstLine="567"/>
        <w:jc w:val="both"/>
      </w:pPr>
      <w:r>
        <w:rPr>
          <w:rFonts w:ascii="Times New Roman" w:hAnsi="Times New Roman" w:cs="Times New Roman" w:eastAsia="Times New Roman"/>
          <w:b w:val="0"/>
          <w:i w:val="0"/>
          <w:sz w:val="23"/>
        </w:rPr>
        <w:t>21. Граждане представляют заявление о снятии с учета и документы, необходимые для снятия с учета, в уполномоченный орган непосредственно, либо путем направления заказным почтовым отправлением, либо через федеральную государственную информационную систему "Единый портал государственных и муниципальных услуг (функций)" при наличии технической возможности, либо через многофункциональный центр по месту жительства.</w:t>
      </w:r>
    </w:p>
    <w:p>
      <w:pPr>
        <w:spacing w:line="240" w:lineRule="auto" w:after="80"/>
        <w:ind w:firstLine="567"/>
        <w:jc w:val="both"/>
      </w:pPr>
      <w:r>
        <w:rPr>
          <w:rFonts w:ascii="Times New Roman" w:hAnsi="Times New Roman" w:cs="Times New Roman" w:eastAsia="Times New Roman"/>
          <w:b w:val="0"/>
          <w:i w:val="0"/>
          <w:sz w:val="23"/>
        </w:rPr>
        <w:t>22. Уполномоченный орган рассматривает заявление о снятии с учета и документы, необходимые для снятия с учета, и принимает решение о снятии с учета в течение 10 календарных дней со дня поступления указанного заявления.</w:t>
      </w:r>
    </w:p>
    <w:p>
      <w:pPr>
        <w:spacing w:line="240" w:lineRule="auto" w:after="80"/>
        <w:ind w:firstLine="567"/>
        <w:jc w:val="both"/>
      </w:pPr>
      <w:r>
        <w:rPr>
          <w:rFonts w:ascii="Times New Roman" w:hAnsi="Times New Roman" w:cs="Times New Roman" w:eastAsia="Times New Roman"/>
          <w:b w:val="0"/>
          <w:i w:val="0"/>
          <w:sz w:val="23"/>
        </w:rPr>
        <w:t>23. В случаях, указанных в пунктах 2 - 4 части 18 настоящей статьи, уполномоченный орган вправе по собственной инициативе принять решение о снятии гражданина с учета.</w:t>
      </w:r>
    </w:p>
    <w:p>
      <w:pPr>
        <w:spacing w:line="240" w:lineRule="auto" w:after="80"/>
        <w:ind w:firstLine="567"/>
        <w:jc w:val="both"/>
      </w:pPr>
      <w:r>
        <w:rPr>
          <w:rFonts w:ascii="Times New Roman" w:hAnsi="Times New Roman" w:cs="Times New Roman" w:eastAsia="Times New Roman"/>
          <w:b w:val="0"/>
          <w:i w:val="0"/>
          <w:sz w:val="23"/>
        </w:rPr>
        <w:t>24. Форма решения о снятии с учета устанавливается уполномоченным органом.</w:t>
      </w:r>
    </w:p>
    <w:p>
      <w:pPr>
        <w:spacing w:line="240" w:lineRule="auto" w:after="80"/>
        <w:ind w:firstLine="567"/>
        <w:jc w:val="both"/>
      </w:pPr>
      <w:r>
        <w:rPr>
          <w:rFonts w:ascii="Times New Roman" w:hAnsi="Times New Roman" w:cs="Times New Roman" w:eastAsia="Times New Roman"/>
          <w:b w:val="0"/>
          <w:i w:val="0"/>
          <w:sz w:val="23"/>
        </w:rPr>
        <w:t>25. Уполномоченный орган уведомляет гражданина о принятом решении о снятии с учета в течение трех рабочих дней со дня его принятия способом, указанным гражданином в его заявлении о снятии с учета.</w:t>
      </w:r>
    </w:p>
    <w:p>
      <w:pPr>
        <w:keepNext/>
        <w:spacing w:before="200" w:after="120"/>
      </w:pPr>
      <w:r>
        <w:rPr>
          <w:rFonts w:ascii="Times New Roman" w:hAnsi="Times New Roman" w:cs="Times New Roman" w:eastAsia="Times New Roman"/>
          <w:b/>
          <w:i w:val="0"/>
          <w:color w:val="1F3864"/>
          <w:sz w:val="25"/>
        </w:rPr>
        <w:t>Статья 4. Порядок предоставления гражданам</w:t>
      </w:r>
    </w:p>
    <w:p>
      <w:pPr>
        <w:spacing w:line="240" w:lineRule="auto" w:after="80"/>
        <w:ind w:firstLine="567"/>
        <w:jc w:val="both"/>
      </w:pPr>
      <w:r>
        <w:rPr>
          <w:rFonts w:ascii="Times New Roman" w:hAnsi="Times New Roman" w:cs="Times New Roman" w:eastAsia="Times New Roman"/>
          <w:b w:val="0"/>
          <w:i w:val="0"/>
          <w:sz w:val="23"/>
        </w:rPr>
        <w:t>земельных участков в собственность бесплатно</w:t>
      </w:r>
    </w:p>
    <w:p>
      <w:pPr>
        <w:spacing w:line="240" w:lineRule="auto" w:after="80"/>
        <w:ind w:firstLine="567"/>
        <w:jc w:val="both"/>
      </w:pPr>
      <w:r>
        <w:rPr>
          <w:rFonts w:ascii="Times New Roman" w:hAnsi="Times New Roman" w:cs="Times New Roman" w:eastAsia="Times New Roman"/>
          <w:b w:val="0"/>
          <w:i w:val="0"/>
          <w:sz w:val="23"/>
        </w:rPr>
        <w:t>1. Земельные участки предоставляются в собственность бесплатно гражданам, состоящим на учете в соответствии со статьей 3 настоящего Закона.</w:t>
      </w:r>
    </w:p>
    <w:p>
      <w:pPr>
        <w:spacing w:line="240" w:lineRule="auto" w:after="80"/>
        <w:ind w:firstLine="567"/>
        <w:jc w:val="both"/>
      </w:pPr>
      <w:r>
        <w:rPr>
          <w:rFonts w:ascii="Times New Roman" w:hAnsi="Times New Roman" w:cs="Times New Roman" w:eastAsia="Times New Roman"/>
          <w:b w:val="0"/>
          <w:i w:val="0"/>
          <w:sz w:val="23"/>
        </w:rPr>
        <w:t>2. Земельные участки предоставляются гражданам в собственность бесплатно для целей, указанных в части 4 статьи 1 настоящего Закона, в случаях:</w:t>
      </w:r>
    </w:p>
    <w:p>
      <w:pPr>
        <w:spacing w:line="240" w:lineRule="auto" w:after="80"/>
        <w:ind w:firstLine="567"/>
        <w:jc w:val="both"/>
      </w:pPr>
      <w:r>
        <w:rPr>
          <w:rFonts w:ascii="Times New Roman" w:hAnsi="Times New Roman" w:cs="Times New Roman" w:eastAsia="Times New Roman"/>
          <w:b w:val="0"/>
          <w:i w:val="0"/>
          <w:sz w:val="23"/>
        </w:rPr>
        <w:t>1) если земельный участок образован уполномоченным органом в пределах его компетенции, определенной в соответствии со статьей 11 Земельного кодекса Российской Федерации, в соответствии с предельными размерами земельного участка, установленными статьей 5 настоящего Закона;</w:t>
      </w:r>
    </w:p>
    <w:p>
      <w:pPr>
        <w:spacing w:line="240" w:lineRule="auto" w:after="80"/>
        <w:ind w:firstLine="567"/>
        <w:jc w:val="both"/>
      </w:pPr>
      <w:r>
        <w:rPr>
          <w:rFonts w:ascii="Times New Roman" w:hAnsi="Times New Roman" w:cs="Times New Roman" w:eastAsia="Times New Roman"/>
          <w:b w:val="0"/>
          <w:i w:val="0"/>
          <w:sz w:val="23"/>
        </w:rPr>
        <w:t>2) если земельный участок предоставлен гражданину по договору аренды для индивидуального жилищного строительства, ведения садоводства для собственных нужд или ведения личного подсобного хозяйства на основании решения уполномоченного органа или право аренды приобретено им по основанию, предусмотренному гражданским законодательством;</w:t>
      </w:r>
    </w:p>
    <w:p>
      <w:pPr>
        <w:spacing w:line="240" w:lineRule="auto" w:after="80"/>
        <w:ind w:firstLine="567"/>
        <w:jc w:val="both"/>
      </w:pPr>
      <w:r>
        <w:rPr>
          <w:rFonts w:ascii="Times New Roman" w:hAnsi="Times New Roman" w:cs="Times New Roman" w:eastAsia="Times New Roman"/>
          <w:b w:val="0"/>
          <w:i w:val="0"/>
          <w:sz w:val="23"/>
        </w:rPr>
        <w:t>3) если земельный участок предстоит образовать или его границы подлежат уточнению в соответствии с Федеральным законом от 13 июля 2015 года N 218-ФЗ "О государственной регистрации недвижимости".</w:t>
      </w:r>
    </w:p>
    <w:p>
      <w:pPr>
        <w:spacing w:line="240" w:lineRule="auto" w:after="80"/>
        <w:ind w:firstLine="567"/>
        <w:jc w:val="both"/>
      </w:pPr>
      <w:r>
        <w:rPr>
          <w:rFonts w:ascii="Times New Roman" w:hAnsi="Times New Roman" w:cs="Times New Roman" w:eastAsia="Times New Roman"/>
          <w:b w:val="0"/>
          <w:i w:val="0"/>
          <w:sz w:val="23"/>
        </w:rPr>
        <w:t>3. Предоставление земельного участка в собственность бесплатно в случае, указанном в пункте 3 части 2 настоящей статьи, осуществляется в порядке, установленном статьями 39.15 и 39.17 Земельного кодекса Российской Федерации.</w:t>
      </w:r>
    </w:p>
    <w:p>
      <w:pPr>
        <w:spacing w:line="240" w:lineRule="auto" w:after="80"/>
        <w:ind w:firstLine="567"/>
        <w:jc w:val="both"/>
      </w:pPr>
      <w:r>
        <w:rPr>
          <w:rFonts w:ascii="Times New Roman" w:hAnsi="Times New Roman" w:cs="Times New Roman" w:eastAsia="Times New Roman"/>
          <w:b w:val="0"/>
          <w:i w:val="0"/>
          <w:sz w:val="23"/>
        </w:rPr>
        <w:t>4. Земельные участки предоставляются гражданам в собственность бесплатно в населенных пунктах муниципальных образований Сахалинской области, на территории которых участники специальной военной операции на день завершения участия в специальной военной операции были зарегистрированы по месту жительства, а при отсутствии такой регистрации - по месту пребывания.</w:t>
      </w:r>
    </w:p>
    <w:p>
      <w:pPr>
        <w:spacing w:line="240" w:lineRule="auto" w:after="80"/>
        <w:ind w:firstLine="567"/>
        <w:jc w:val="both"/>
      </w:pPr>
      <w:r>
        <w:rPr>
          <w:rFonts w:ascii="Times New Roman" w:hAnsi="Times New Roman" w:cs="Times New Roman" w:eastAsia="Times New Roman"/>
          <w:b w:val="0"/>
          <w:i w:val="0"/>
          <w:sz w:val="23"/>
        </w:rPr>
        <w:t>5. Граждане самостоятельно осуществляют подбор земельных участков для целей, указанных в части 4 статьи 1 настоящего Закона, и подают в уполномоченный орган заявление о предоставлении земельного участка.</w:t>
      </w:r>
    </w:p>
    <w:p>
      <w:pPr>
        <w:spacing w:line="240" w:lineRule="auto" w:after="80"/>
        <w:ind w:firstLine="567"/>
        <w:jc w:val="both"/>
      </w:pPr>
      <w:r>
        <w:rPr>
          <w:rFonts w:ascii="Times New Roman" w:hAnsi="Times New Roman" w:cs="Times New Roman" w:eastAsia="Times New Roman"/>
          <w:b w:val="0"/>
          <w:i w:val="0"/>
          <w:sz w:val="23"/>
        </w:rPr>
        <w:t>6. Члены семьи погибшего (умершего) участника специальной военной операции, указанные в пунктах 1 - 5 части 2 статьи 2 настоящего Закона, подают заявление о предоставлении земельного участка совместно. От имени каждого несовершеннолетнего ребенка, являющегося членом семьи погибшего (умершего) участника специальной военной операции, с заявлением о предоставлении земельного участка обращается законный представитель ребенка (родитель, усыновитель, опекун, попечитель, приемный родитель) или сам ребенок в случае приобретения им дееспособности в полном объеме до достижения им совершеннолетия.</w:t>
      </w:r>
    </w:p>
    <w:p>
      <w:pPr>
        <w:spacing w:line="240" w:lineRule="auto" w:after="80"/>
        <w:ind w:firstLine="567"/>
        <w:jc w:val="both"/>
      </w:pPr>
      <w:r>
        <w:rPr>
          <w:rFonts w:ascii="Times New Roman" w:hAnsi="Times New Roman" w:cs="Times New Roman" w:eastAsia="Times New Roman"/>
          <w:b w:val="0"/>
          <w:i w:val="0"/>
          <w:sz w:val="23"/>
        </w:rPr>
        <w:t>7. Члены семьи погибшего (умершего) участника специальной военной операции, указанные в пункте 6 части 2 статьи 2 настоящего Закона, подают заявление о предоставлении земельного участка совместно. В случае, если у погибшего (умершего) участника специальной военной операции один родитель или опекун (попечитель), заявление о предоставлении земельного участка подает один родитель или опекун (попечитель).</w:t>
      </w:r>
    </w:p>
    <w:p>
      <w:pPr>
        <w:spacing w:line="240" w:lineRule="auto" w:after="80"/>
        <w:ind w:firstLine="567"/>
        <w:jc w:val="both"/>
      </w:pPr>
      <w:r>
        <w:rPr>
          <w:rFonts w:ascii="Times New Roman" w:hAnsi="Times New Roman" w:cs="Times New Roman" w:eastAsia="Times New Roman"/>
          <w:b w:val="0"/>
          <w:i w:val="0"/>
          <w:sz w:val="23"/>
        </w:rPr>
        <w:t>8. Заявление о предоставлении земельного участка подается гражданином в уполномоченный орган непосредственно, либо путем направления заказным почтовым отправлением, либо через федеральную государственную информационную систему "Единый портал государственных и муниципальных услуг (функций)" при наличии технической возможности, либо через многофункциональный центр.</w:t>
      </w:r>
    </w:p>
    <w:p>
      <w:pPr>
        <w:spacing w:line="240" w:lineRule="auto" w:after="80"/>
        <w:ind w:firstLine="567"/>
        <w:jc w:val="both"/>
      </w:pPr>
      <w:r>
        <w:rPr>
          <w:rFonts w:ascii="Times New Roman" w:hAnsi="Times New Roman" w:cs="Times New Roman" w:eastAsia="Times New Roman"/>
          <w:b w:val="0"/>
          <w:i w:val="0"/>
          <w:sz w:val="23"/>
        </w:rPr>
        <w:t>9. С заявлением о предоставлении земельного участка вправе обратиться представитель гражданина, полномочия которого оформлены в установленном порядке.</w:t>
      </w:r>
    </w:p>
    <w:p>
      <w:pPr>
        <w:spacing w:line="240" w:lineRule="auto" w:after="80"/>
        <w:ind w:firstLine="567"/>
        <w:jc w:val="both"/>
      </w:pPr>
      <w:r>
        <w:rPr>
          <w:rFonts w:ascii="Times New Roman" w:hAnsi="Times New Roman" w:cs="Times New Roman" w:eastAsia="Times New Roman"/>
          <w:b w:val="0"/>
          <w:i w:val="0"/>
          <w:sz w:val="23"/>
        </w:rPr>
        <w:t>10. Форма заявления о предоставлении земельного участка и перечень документов, необходимых для предоставления земельного участка, устанавливаются уполномоченным органом.</w:t>
      </w:r>
    </w:p>
    <w:p>
      <w:pPr>
        <w:spacing w:line="240" w:lineRule="auto" w:after="80"/>
        <w:ind w:firstLine="567"/>
        <w:jc w:val="both"/>
      </w:pPr>
      <w:r>
        <w:rPr>
          <w:rFonts w:ascii="Times New Roman" w:hAnsi="Times New Roman" w:cs="Times New Roman" w:eastAsia="Times New Roman"/>
          <w:b w:val="0"/>
          <w:i w:val="0"/>
          <w:sz w:val="23"/>
        </w:rPr>
        <w:t>11. В случае поступления в уполномоченный орган заявлений о предоставлении земельного участка от нескольких граждан в отношении одного и того же земельного участка очередность рассмотрения указанных заявлений определяется исходя из даты подачи таких заявлений. При подаче заявлений о предоставлении земельного участка несколькими гражданами в один день в отношении одного и того же земельного участка очередность рассмотрения указанных заявлений определяется исходя из даты постановки на учет в качестве лиц, имеющих право на предоставление земельных участков в собственность бесплатно.</w:t>
      </w:r>
    </w:p>
    <w:p>
      <w:pPr>
        <w:spacing w:line="240" w:lineRule="auto" w:after="80"/>
        <w:ind w:firstLine="567"/>
        <w:jc w:val="both"/>
      </w:pPr>
      <w:r>
        <w:rPr>
          <w:rFonts w:ascii="Times New Roman" w:hAnsi="Times New Roman" w:cs="Times New Roman" w:eastAsia="Times New Roman"/>
          <w:b w:val="0"/>
          <w:i w:val="0"/>
          <w:sz w:val="23"/>
        </w:rPr>
        <w:t>12. Рассмотрение заявления о предоставлении земельного участка и принятие решения о предоставлении земельного участка в собственность бесплатно или об отказе в предоставлении земельного участка в собственность бесплатно осуществляется уполномоченным органом в течение 20 календарных дней со дня поступления указанного заявления.</w:t>
      </w:r>
    </w:p>
    <w:p>
      <w:pPr>
        <w:spacing w:line="240" w:lineRule="auto" w:after="80"/>
        <w:ind w:firstLine="567"/>
        <w:jc w:val="both"/>
      </w:pPr>
      <w:r>
        <w:rPr>
          <w:rFonts w:ascii="Times New Roman" w:hAnsi="Times New Roman" w:cs="Times New Roman" w:eastAsia="Times New Roman"/>
          <w:b w:val="0"/>
          <w:i w:val="0"/>
          <w:sz w:val="23"/>
        </w:rPr>
        <w:t>13. Решение о предоставлении земельного участка в собственность бесплатно или об отказе в предоставлении земельного участка в собственность бесплатно оформляется правовым актом органа местного самоуправления муниципального образования Сахалинской области.</w:t>
      </w:r>
    </w:p>
    <w:p>
      <w:pPr>
        <w:spacing w:line="240" w:lineRule="auto" w:after="80"/>
        <w:ind w:firstLine="567"/>
        <w:jc w:val="both"/>
      </w:pPr>
      <w:r>
        <w:rPr>
          <w:rFonts w:ascii="Times New Roman" w:hAnsi="Times New Roman" w:cs="Times New Roman" w:eastAsia="Times New Roman"/>
          <w:b w:val="0"/>
          <w:i w:val="0"/>
          <w:sz w:val="23"/>
        </w:rPr>
        <w:t>14. Решение об отказе в предоставлении земельного участка в собственность бесплатно должно содержать хотя бы одно из оснований, предусмотренных частью 15 настоящей статьи.</w:t>
      </w:r>
    </w:p>
    <w:p>
      <w:pPr>
        <w:spacing w:line="240" w:lineRule="auto" w:after="80"/>
        <w:ind w:firstLine="567"/>
        <w:jc w:val="both"/>
      </w:pPr>
      <w:r>
        <w:rPr>
          <w:rFonts w:ascii="Times New Roman" w:hAnsi="Times New Roman" w:cs="Times New Roman" w:eastAsia="Times New Roman"/>
          <w:b w:val="0"/>
          <w:i w:val="0"/>
          <w:sz w:val="23"/>
        </w:rPr>
        <w:t>15. Основания для принятия решения об отказе в предоставлении земельного участка в собственность бесплатно:</w:t>
      </w:r>
    </w:p>
    <w:p>
      <w:pPr>
        <w:spacing w:line="240" w:lineRule="auto" w:after="80"/>
        <w:ind w:firstLine="567"/>
        <w:jc w:val="both"/>
      </w:pPr>
      <w:r>
        <w:rPr>
          <w:rFonts w:ascii="Times New Roman" w:hAnsi="Times New Roman" w:cs="Times New Roman" w:eastAsia="Times New Roman"/>
          <w:b w:val="0"/>
          <w:i w:val="0"/>
          <w:sz w:val="23"/>
        </w:rPr>
        <w:t>1) гражданин не состоит на учете в соответствии с настоящим Законом;</w:t>
      </w:r>
    </w:p>
    <w:p>
      <w:pPr>
        <w:spacing w:line="240" w:lineRule="auto" w:after="80"/>
        <w:ind w:firstLine="567"/>
        <w:jc w:val="both"/>
      </w:pPr>
      <w:r>
        <w:rPr>
          <w:rFonts w:ascii="Times New Roman" w:hAnsi="Times New Roman" w:cs="Times New Roman" w:eastAsia="Times New Roman"/>
          <w:b w:val="0"/>
          <w:i w:val="0"/>
          <w:sz w:val="23"/>
        </w:rPr>
        <w:t>2) заявление о предоставлении земельного участка подано гражданином не по месту жительства или пребывания гражданина, указанного в пункте 1 части 1 статьи 2 настоящего Закона, на день завершения участия в специальной военной операции;</w:t>
      </w:r>
    </w:p>
    <w:p>
      <w:pPr>
        <w:spacing w:line="240" w:lineRule="auto" w:after="80"/>
        <w:ind w:firstLine="567"/>
        <w:jc w:val="both"/>
      </w:pPr>
      <w:r>
        <w:rPr>
          <w:rFonts w:ascii="Times New Roman" w:hAnsi="Times New Roman" w:cs="Times New Roman" w:eastAsia="Times New Roman"/>
          <w:b w:val="0"/>
          <w:i w:val="0"/>
          <w:sz w:val="23"/>
        </w:rPr>
        <w:t>3) в соответствии с частью 11 настоящей статьи в следующих случаях:</w:t>
      </w:r>
    </w:p>
    <w:p>
      <w:pPr>
        <w:spacing w:line="240" w:lineRule="auto" w:after="80"/>
        <w:ind w:firstLine="567"/>
        <w:jc w:val="both"/>
      </w:pPr>
      <w:r>
        <w:rPr>
          <w:rFonts w:ascii="Times New Roman" w:hAnsi="Times New Roman" w:cs="Times New Roman" w:eastAsia="Times New Roman"/>
          <w:b w:val="0"/>
          <w:i w:val="0"/>
          <w:sz w:val="23"/>
        </w:rPr>
        <w:t>а) при подаче заявлений о предоставлении земельного участка несколькими гражданами в отношении одного и того же земельного участка - если подача гражданином такого заявления была осуществлена позже других заявлений;</w:t>
      </w:r>
    </w:p>
    <w:p>
      <w:pPr>
        <w:spacing w:line="240" w:lineRule="auto" w:after="80"/>
        <w:ind w:firstLine="567"/>
        <w:jc w:val="both"/>
      </w:pPr>
      <w:r>
        <w:rPr>
          <w:rFonts w:ascii="Times New Roman" w:hAnsi="Times New Roman" w:cs="Times New Roman" w:eastAsia="Times New Roman"/>
          <w:b w:val="0"/>
          <w:i w:val="0"/>
          <w:sz w:val="23"/>
        </w:rPr>
        <w:t>б) при подаче заявлений о предоставлении земельного участка несколькими гражданами в один день в отношении одного и того же земельного участка - если гражданин поставлен на учет в качестве лица, имеющего право на предоставление земельного участка в собственность бесплатно, позже других граждан;</w:t>
      </w:r>
    </w:p>
    <w:p>
      <w:pPr>
        <w:spacing w:line="240" w:lineRule="auto" w:after="80"/>
        <w:ind w:firstLine="567"/>
        <w:jc w:val="both"/>
      </w:pPr>
      <w:r>
        <w:rPr>
          <w:rFonts w:ascii="Times New Roman" w:hAnsi="Times New Roman" w:cs="Times New Roman" w:eastAsia="Times New Roman"/>
          <w:b w:val="0"/>
          <w:i w:val="0"/>
          <w:sz w:val="23"/>
        </w:rPr>
        <w:t>4) реализация гражданином права на предоставление ему земельного участка в собственность бесплатно или на единовременную денежную выплату по основаниям, предусмотренным законодательством Российской Федерации, настоящим Законом, иными законами Сахалинской области, а также нормативными правовыми актами органов местного самоуправления муниципальных образований Сахалинской области на дату подачи заявления о предоставлении земельного участка;</w:t>
      </w:r>
    </w:p>
    <w:p>
      <w:pPr>
        <w:spacing w:line="240" w:lineRule="auto" w:after="80"/>
        <w:ind w:firstLine="567"/>
        <w:jc w:val="both"/>
      </w:pPr>
      <w:r>
        <w:rPr>
          <w:rFonts w:ascii="Times New Roman" w:hAnsi="Times New Roman" w:cs="Times New Roman" w:eastAsia="Times New Roman"/>
          <w:b w:val="0"/>
          <w:i w:val="0"/>
          <w:sz w:val="23"/>
        </w:rPr>
        <w:t>5) наличие одного из оснований, предусмотренных статьей 39.16 Земельного кодекса Российской Федерации.</w:t>
      </w:r>
    </w:p>
    <w:p>
      <w:pPr>
        <w:spacing w:line="240" w:lineRule="auto" w:after="80"/>
        <w:ind w:firstLine="567"/>
        <w:jc w:val="both"/>
      </w:pPr>
      <w:r>
        <w:rPr>
          <w:rFonts w:ascii="Times New Roman" w:hAnsi="Times New Roman" w:cs="Times New Roman" w:eastAsia="Times New Roman"/>
          <w:b w:val="0"/>
          <w:i w:val="0"/>
          <w:sz w:val="23"/>
        </w:rPr>
        <w:t>16. Решение о предоставлении Земельного участка в собственность бесплатно или об отказе в предоставлении земельного участка в собственность бесплатно направляется гражданину уполномоченным органом в течение трех рабочих дней с даты принятия такого решения.</w:t>
      </w:r>
    </w:p>
    <w:p>
      <w:pPr>
        <w:spacing w:line="240" w:lineRule="auto" w:after="80"/>
        <w:ind w:firstLine="567"/>
        <w:jc w:val="both"/>
      </w:pPr>
      <w:r>
        <w:rPr>
          <w:rFonts w:ascii="Times New Roman" w:hAnsi="Times New Roman" w:cs="Times New Roman" w:eastAsia="Times New Roman"/>
          <w:b w:val="0"/>
          <w:i w:val="0"/>
          <w:sz w:val="23"/>
        </w:rPr>
        <w:t>17. Членам семьи погибшего (умершего) участника специальной военной операции, указанным в пунктах 1 - 5 части 2 статьи 2 настоящего Закона, земельный участок предоставляется в общую долевую собственность бесплатно в равных долях.</w:t>
      </w:r>
    </w:p>
    <w:p>
      <w:pPr>
        <w:spacing w:line="240" w:lineRule="auto" w:after="80"/>
        <w:ind w:firstLine="567"/>
        <w:jc w:val="both"/>
      </w:pPr>
      <w:r>
        <w:rPr>
          <w:rFonts w:ascii="Times New Roman" w:hAnsi="Times New Roman" w:cs="Times New Roman" w:eastAsia="Times New Roman"/>
          <w:b w:val="0"/>
          <w:i w:val="0"/>
          <w:sz w:val="23"/>
        </w:rPr>
        <w:t>18. Членам семьи погибшего (умершего) участника специальной военной операции, указанным в пункте 6 части 2 статьи 2 настоящего Закона, земельный участок предоставляется бесплатно в общую совместную собственность, если они состоят в зарегистрированном браке. В случае, если у погибшего (умершего) участника специальной военной операции один родитель или опекун (попечитель), земельный участок предоставляется в собственность бесплатно ему.</w:t>
      </w:r>
    </w:p>
    <w:p>
      <w:pPr>
        <w:spacing w:line="240" w:lineRule="auto" w:after="80"/>
        <w:ind w:firstLine="567"/>
        <w:jc w:val="both"/>
      </w:pPr>
      <w:r>
        <w:rPr>
          <w:rFonts w:ascii="Times New Roman" w:hAnsi="Times New Roman" w:cs="Times New Roman" w:eastAsia="Times New Roman"/>
          <w:b w:val="0"/>
          <w:i w:val="0"/>
          <w:sz w:val="23"/>
        </w:rPr>
        <w:t>19. Членам семьи погибшего (умершего) участника специальной военной операции, указанным в пункте 6 части 2 статьи 2 настоящего Закона, земельный участок предоставляется бесплатно в общую долевую собственность в равных долях, если они не состоят в зарегистрированном браке.</w:t>
      </w:r>
    </w:p>
    <w:p>
      <w:pPr>
        <w:spacing w:line="240" w:lineRule="auto" w:after="80"/>
        <w:ind w:firstLine="567"/>
        <w:jc w:val="both"/>
      </w:pPr>
      <w:r>
        <w:rPr>
          <w:rFonts w:ascii="Times New Roman" w:hAnsi="Times New Roman" w:cs="Times New Roman" w:eastAsia="Times New Roman"/>
          <w:b w:val="0"/>
          <w:i w:val="0"/>
          <w:sz w:val="23"/>
        </w:rPr>
        <w:t>20. Земельный участок предоставляется гражданину в собственность бесплатно однократно для целей, предусмотренных частью 4 статьи 1 настоящего Закона, по выбору гражданина.</w:t>
      </w:r>
    </w:p>
    <w:p>
      <w:pPr>
        <w:spacing w:line="240" w:lineRule="auto" w:after="80"/>
        <w:ind w:firstLine="567"/>
        <w:jc w:val="both"/>
      </w:pPr>
      <w:r>
        <w:rPr>
          <w:rFonts w:ascii="Times New Roman" w:hAnsi="Times New Roman" w:cs="Times New Roman" w:eastAsia="Times New Roman"/>
          <w:b w:val="0"/>
          <w:i w:val="0"/>
          <w:sz w:val="23"/>
        </w:rPr>
        <w:t>21. При наличии у гражданина права на предоставление земельного участка в собственность бесплатно по нескольким основаниям, предусмотренным законодательством Российской Федерации, настоящим Законом, иными законами Сахалинской области, а также нормативными правовыми актами органов местного самоуправления муниципальных образований Сахалинской области, земельный участок предоставляется по одному из оснований по выбору гражданина.</w:t>
      </w:r>
    </w:p>
    <w:p>
      <w:pPr>
        <w:keepNext/>
        <w:spacing w:before="200" w:after="120"/>
      </w:pPr>
      <w:r>
        <w:rPr>
          <w:rFonts w:ascii="Times New Roman" w:hAnsi="Times New Roman" w:cs="Times New Roman" w:eastAsia="Times New Roman"/>
          <w:b/>
          <w:i w:val="0"/>
          <w:color w:val="1F3864"/>
          <w:sz w:val="25"/>
        </w:rPr>
        <w:t>Статья 5. Предельные (минимальные и максимальные) размеры</w:t>
      </w:r>
    </w:p>
    <w:p>
      <w:pPr>
        <w:spacing w:line="240" w:lineRule="auto" w:after="80"/>
        <w:ind w:firstLine="567"/>
        <w:jc w:val="both"/>
      </w:pPr>
      <w:r>
        <w:rPr>
          <w:rFonts w:ascii="Times New Roman" w:hAnsi="Times New Roman" w:cs="Times New Roman" w:eastAsia="Times New Roman"/>
          <w:b w:val="0"/>
          <w:i w:val="0"/>
          <w:sz w:val="23"/>
        </w:rPr>
        <w:t>земельных участков, предоставляемых гражданам</w:t>
      </w:r>
    </w:p>
    <w:p>
      <w:pPr>
        <w:spacing w:line="240" w:lineRule="auto" w:after="80"/>
        <w:ind w:firstLine="567"/>
        <w:jc w:val="both"/>
      </w:pPr>
      <w:r>
        <w:rPr>
          <w:rFonts w:ascii="Times New Roman" w:hAnsi="Times New Roman" w:cs="Times New Roman" w:eastAsia="Times New Roman"/>
          <w:b w:val="0"/>
          <w:i w:val="0"/>
          <w:sz w:val="23"/>
        </w:rPr>
        <w:t>в собственность бесплатно</w:t>
      </w:r>
    </w:p>
    <w:p>
      <w:pPr>
        <w:spacing w:line="240" w:lineRule="auto" w:after="80"/>
        <w:ind w:firstLine="567"/>
        <w:jc w:val="both"/>
      </w:pPr>
      <w:r>
        <w:rPr>
          <w:rFonts w:ascii="Times New Roman" w:hAnsi="Times New Roman" w:cs="Times New Roman" w:eastAsia="Times New Roman"/>
          <w:b w:val="0"/>
          <w:i w:val="0"/>
          <w:sz w:val="23"/>
        </w:rPr>
        <w:t>1. Максимальный размер земельных участков, предоставляемых гражданам в собственность бесплатно для целей, определенных частью 4 статьи 1 настоящего Закона, составляет:</w:t>
      </w:r>
    </w:p>
    <w:p>
      <w:pPr>
        <w:spacing w:line="240" w:lineRule="auto" w:after="80"/>
        <w:ind w:firstLine="567"/>
        <w:jc w:val="both"/>
      </w:pPr>
      <w:r>
        <w:rPr>
          <w:rFonts w:ascii="Times New Roman" w:hAnsi="Times New Roman" w:cs="Times New Roman" w:eastAsia="Times New Roman"/>
          <w:b w:val="0"/>
          <w:i w:val="0"/>
          <w:sz w:val="23"/>
        </w:rPr>
        <w:t>1) для индивидуального жилищного строительства - 0,2 га;</w:t>
      </w:r>
    </w:p>
    <w:p>
      <w:pPr>
        <w:spacing w:line="240" w:lineRule="auto" w:after="80"/>
        <w:ind w:firstLine="567"/>
        <w:jc w:val="both"/>
      </w:pPr>
      <w:r>
        <w:rPr>
          <w:rFonts w:ascii="Times New Roman" w:hAnsi="Times New Roman" w:cs="Times New Roman" w:eastAsia="Times New Roman"/>
          <w:b w:val="0"/>
          <w:i w:val="0"/>
          <w:sz w:val="23"/>
        </w:rPr>
        <w:t>2) для ведения садоводства для собственных нужд - 0,15 га;</w:t>
      </w:r>
    </w:p>
    <w:p>
      <w:pPr>
        <w:spacing w:line="240" w:lineRule="auto" w:after="80"/>
        <w:ind w:firstLine="567"/>
        <w:jc w:val="both"/>
      </w:pPr>
      <w:r>
        <w:rPr>
          <w:rFonts w:ascii="Times New Roman" w:hAnsi="Times New Roman" w:cs="Times New Roman" w:eastAsia="Times New Roman"/>
          <w:b w:val="0"/>
          <w:i w:val="0"/>
          <w:sz w:val="23"/>
        </w:rPr>
        <w:t>3) для ведения личного подсобного хозяйства - 0,3 га.</w:t>
      </w:r>
    </w:p>
    <w:p>
      <w:pPr>
        <w:spacing w:line="240" w:lineRule="auto" w:after="80"/>
        <w:ind w:firstLine="567"/>
        <w:jc w:val="both"/>
      </w:pPr>
      <w:r>
        <w:rPr>
          <w:rFonts w:ascii="Times New Roman" w:hAnsi="Times New Roman" w:cs="Times New Roman" w:eastAsia="Times New Roman"/>
          <w:b w:val="0"/>
          <w:i w:val="0"/>
          <w:sz w:val="23"/>
        </w:rPr>
        <w:t>2. Минимальный размер земельных участков, предоставляемых гражданам в собственность бесплатно для целей, определенных частью 4 статьи 1 настоящего Закона, составляет:</w:t>
      </w:r>
    </w:p>
    <w:p>
      <w:pPr>
        <w:spacing w:line="240" w:lineRule="auto" w:after="80"/>
        <w:ind w:firstLine="567"/>
        <w:jc w:val="both"/>
      </w:pPr>
      <w:r>
        <w:rPr>
          <w:rFonts w:ascii="Times New Roman" w:hAnsi="Times New Roman" w:cs="Times New Roman" w:eastAsia="Times New Roman"/>
          <w:b w:val="0"/>
          <w:i w:val="0"/>
          <w:sz w:val="23"/>
        </w:rPr>
        <w:t>1) для индивидуального жилищного строительства - 0,06 га;</w:t>
      </w:r>
    </w:p>
    <w:p>
      <w:pPr>
        <w:spacing w:line="240" w:lineRule="auto" w:after="80"/>
        <w:ind w:firstLine="567"/>
        <w:jc w:val="both"/>
      </w:pPr>
      <w:r>
        <w:rPr>
          <w:rFonts w:ascii="Times New Roman" w:hAnsi="Times New Roman" w:cs="Times New Roman" w:eastAsia="Times New Roman"/>
          <w:b w:val="0"/>
          <w:i w:val="0"/>
          <w:sz w:val="23"/>
        </w:rPr>
        <w:t>2) для ведения садоводства для собственных нужд - 0,04 га;</w:t>
      </w:r>
    </w:p>
    <w:p>
      <w:pPr>
        <w:spacing w:line="240" w:lineRule="auto" w:after="80"/>
        <w:ind w:firstLine="567"/>
        <w:jc w:val="both"/>
      </w:pPr>
      <w:r>
        <w:rPr>
          <w:rFonts w:ascii="Times New Roman" w:hAnsi="Times New Roman" w:cs="Times New Roman" w:eastAsia="Times New Roman"/>
          <w:b w:val="0"/>
          <w:i w:val="0"/>
          <w:sz w:val="23"/>
        </w:rPr>
        <w:t>3) для ведения личного подсобного хозяйства - 0,04 га.</w:t>
      </w:r>
    </w:p>
    <w:p>
      <w:pPr>
        <w:keepNext/>
        <w:spacing w:before="200" w:after="120"/>
      </w:pPr>
      <w:r>
        <w:rPr>
          <w:rFonts w:ascii="Times New Roman" w:hAnsi="Times New Roman" w:cs="Times New Roman" w:eastAsia="Times New Roman"/>
          <w:b/>
          <w:i w:val="0"/>
          <w:color w:val="1F3864"/>
          <w:sz w:val="25"/>
        </w:rPr>
        <w:t>Статья 6. Единовременная денежная выплата</w:t>
      </w:r>
    </w:p>
    <w:p>
      <w:pPr>
        <w:spacing w:line="240" w:lineRule="auto" w:after="80"/>
        <w:ind w:firstLine="567"/>
        <w:jc w:val="both"/>
      </w:pPr>
      <w:r>
        <w:rPr>
          <w:rFonts w:ascii="Times New Roman" w:hAnsi="Times New Roman" w:cs="Times New Roman" w:eastAsia="Times New Roman"/>
          <w:b w:val="0"/>
          <w:i w:val="0"/>
          <w:sz w:val="23"/>
        </w:rPr>
        <w:t>1. Граждане, указанные в части 1 статьи 2 настоящего Закона, состоящие на учете, имеют право на получение с их согласия единовременной денежной выплаты взамен предоставления им земельного участка в собственность бесплатно в соответствии с настоящим Законом.</w:t>
      </w:r>
    </w:p>
    <w:p>
      <w:pPr>
        <w:spacing w:line="240" w:lineRule="auto" w:after="80"/>
        <w:ind w:firstLine="567"/>
        <w:jc w:val="both"/>
      </w:pPr>
      <w:r>
        <w:rPr>
          <w:rFonts w:ascii="Times New Roman" w:hAnsi="Times New Roman" w:cs="Times New Roman" w:eastAsia="Times New Roman"/>
          <w:b w:val="0"/>
          <w:i w:val="0"/>
          <w:sz w:val="23"/>
        </w:rPr>
        <w:t>2. Граждане, указанные в части 1 статьи 2 настоящего Закона, вправе обратиться за предоставлением единовременной денежной выплаты при условии, если они ранее не реализовали в соответствии с законодательством Российской Федерации, законодательством Сахалинской области, нормативными правовыми актами органов местного самоуправления муниципальных образований Сахалинской области право на предоставление им земельного участка в собственность бесплатно или право на единовременную денежную выплату.</w:t>
      </w:r>
    </w:p>
    <w:p>
      <w:pPr>
        <w:spacing w:line="240" w:lineRule="auto" w:after="80"/>
        <w:ind w:firstLine="567"/>
        <w:jc w:val="both"/>
      </w:pPr>
      <w:r>
        <w:rPr>
          <w:rFonts w:ascii="Times New Roman" w:hAnsi="Times New Roman" w:cs="Times New Roman" w:eastAsia="Times New Roman"/>
          <w:b w:val="0"/>
          <w:i w:val="0"/>
          <w:sz w:val="23"/>
        </w:rPr>
        <w:t>3. Размер единовременной денежной выплаты устанавливается Правительством Сахалинской области.</w:t>
      </w:r>
    </w:p>
    <w:p>
      <w:pPr>
        <w:spacing w:line="240" w:lineRule="auto" w:after="80"/>
        <w:ind w:firstLine="567"/>
        <w:jc w:val="both"/>
      </w:pPr>
      <w:r>
        <w:rPr>
          <w:rFonts w:ascii="Times New Roman" w:hAnsi="Times New Roman" w:cs="Times New Roman" w:eastAsia="Times New Roman"/>
          <w:b w:val="0"/>
          <w:i w:val="0"/>
          <w:sz w:val="23"/>
        </w:rPr>
        <w:t>4. Единовременная денежная выплата предоставляется однократно.</w:t>
      </w:r>
    </w:p>
    <w:p>
      <w:pPr>
        <w:spacing w:line="240" w:lineRule="auto" w:after="80"/>
        <w:ind w:firstLine="567"/>
        <w:jc w:val="both"/>
      </w:pPr>
      <w:r>
        <w:rPr>
          <w:rFonts w:ascii="Times New Roman" w:hAnsi="Times New Roman" w:cs="Times New Roman" w:eastAsia="Times New Roman"/>
          <w:b w:val="0"/>
          <w:i w:val="0"/>
          <w:sz w:val="23"/>
        </w:rPr>
        <w:t>5. Порядок предоставления единовременной денежной выплаты и перечень документов, необходимых для ее предоставления, устанавливаются органом исполнительной власти Сахалинской области, осуществляющим функции по выработке региональной политики и нормативному правовому регулированию в сфере социальной защиты, с учетом положений настоящей статьи.</w:t>
      </w:r>
    </w:p>
    <w:p>
      <w:pPr>
        <w:spacing w:line="240" w:lineRule="auto" w:after="80"/>
        <w:ind w:firstLine="567"/>
        <w:jc w:val="both"/>
      </w:pPr>
      <w:r>
        <w:rPr>
          <w:rFonts w:ascii="Times New Roman" w:hAnsi="Times New Roman" w:cs="Times New Roman" w:eastAsia="Times New Roman"/>
          <w:b w:val="0"/>
          <w:i w:val="0"/>
          <w:sz w:val="23"/>
        </w:rPr>
        <w:t>6. Единовременная денежная выплата является расходным обязательством Сахалинской области и осуществляется за счет средств областного бюджета Сахалинской области в соответствии с законом Сахалинской области об областном бюджете Сахалинской области на соответствующий финансовый год и плановый период.</w:t>
      </w:r>
    </w:p>
    <w:p>
      <w:pPr>
        <w:keepNext/>
        <w:spacing w:before="200" w:after="120"/>
      </w:pPr>
      <w:r>
        <w:rPr>
          <w:rFonts w:ascii="Times New Roman" w:hAnsi="Times New Roman" w:cs="Times New Roman" w:eastAsia="Times New Roman"/>
          <w:b/>
          <w:i w:val="0"/>
          <w:color w:val="1F3864"/>
          <w:sz w:val="25"/>
        </w:rPr>
        <w:t>Статья 7. Обеспечение размещения информации</w:t>
      </w:r>
    </w:p>
    <w:p>
      <w:pPr>
        <w:spacing w:line="240" w:lineRule="auto" w:after="80"/>
        <w:ind w:firstLine="567"/>
        <w:jc w:val="both"/>
      </w:pPr>
      <w:r>
        <w:rPr>
          <w:rFonts w:ascii="Times New Roman" w:hAnsi="Times New Roman" w:cs="Times New Roman" w:eastAsia="Times New Roman"/>
          <w:b w:val="0"/>
          <w:i w:val="0"/>
          <w:sz w:val="23"/>
        </w:rPr>
        <w:t>о предоставлении единовременной денежной выплаты</w:t>
      </w:r>
    </w:p>
    <w:p>
      <w:pPr>
        <w:spacing w:line="240" w:lineRule="auto" w:after="80"/>
        <w:ind w:firstLine="567"/>
        <w:jc w:val="both"/>
      </w:pPr>
      <w:r>
        <w:rPr>
          <w:rFonts w:ascii="Times New Roman" w:hAnsi="Times New Roman" w:cs="Times New Roman" w:eastAsia="Times New Roman"/>
          <w:b w:val="0"/>
          <w:i w:val="0"/>
          <w:sz w:val="23"/>
        </w:rPr>
        <w:t>1. Информация о предоставлении единовременной денежной выплаты, предусмотренной статьей 6 настоящего Закона, размещается в государственной информационной системе "Единая централизованная цифровая платформа в социальной сфере".</w:t>
      </w:r>
    </w:p>
    <w:p>
      <w:pPr>
        <w:spacing w:line="240" w:lineRule="auto" w:after="80"/>
        <w:ind w:firstLine="567"/>
        <w:jc w:val="both"/>
      </w:pPr>
      <w:r>
        <w:rPr>
          <w:rFonts w:ascii="Times New Roman" w:hAnsi="Times New Roman" w:cs="Times New Roman" w:eastAsia="Times New Roman"/>
          <w:b w:val="0"/>
          <w:i w:val="0"/>
          <w:sz w:val="23"/>
        </w:rPr>
        <w:t>2. Размещение и получение указанной в части 1 настоящей статьи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N 178-ФЗ "О государственной социальной помощи".</w:t>
      </w:r>
    </w:p>
    <w:p>
      <w:pPr>
        <w:keepNext/>
        <w:spacing w:before="200" w:after="120"/>
      </w:pPr>
      <w:r>
        <w:rPr>
          <w:rFonts w:ascii="Times New Roman" w:hAnsi="Times New Roman" w:cs="Times New Roman" w:eastAsia="Times New Roman"/>
          <w:b/>
          <w:i w:val="0"/>
          <w:color w:val="1F3864"/>
          <w:sz w:val="25"/>
        </w:rPr>
        <w:t>Статья 8. Переходные положения</w:t>
      </w:r>
    </w:p>
    <w:p>
      <w:pPr>
        <w:spacing w:line="240" w:lineRule="auto" w:after="80"/>
        <w:ind w:firstLine="567"/>
        <w:jc w:val="both"/>
      </w:pPr>
      <w:r>
        <w:rPr>
          <w:rFonts w:ascii="Times New Roman" w:hAnsi="Times New Roman" w:cs="Times New Roman" w:eastAsia="Times New Roman"/>
          <w:b w:val="0"/>
          <w:i w:val="0"/>
          <w:sz w:val="23"/>
        </w:rPr>
        <w:t>1. Право на единовременную денежную выплату, предусмотренную Законом Сахалинской области от 28 марта 2024 года N 19-ЗО "О единовременной денежной выплате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лицам, проходящим (проходившим) службу в войсках национальной гвардии Российской Федерации, и членам их семей", сохраняется за гражданами, которые обратились за ее назначением и которым она не была назначена до дня вступления в силу настоящего Закона.</w:t>
      </w:r>
    </w:p>
    <w:p>
      <w:pPr>
        <w:spacing w:line="240" w:lineRule="auto" w:after="80"/>
        <w:ind w:firstLine="567"/>
        <w:jc w:val="both"/>
      </w:pPr>
      <w:r>
        <w:rPr>
          <w:rFonts w:ascii="Times New Roman" w:hAnsi="Times New Roman" w:cs="Times New Roman" w:eastAsia="Times New Roman"/>
          <w:b w:val="0"/>
          <w:i w:val="0"/>
          <w:sz w:val="23"/>
        </w:rPr>
        <w:t>2. Граждане, которые обратились за назначением единовременной денежной выплаты, предусмотренной Законом Сахалинской области от 28 марта 2024 года N 19-ЗО "О единовременной денежной выплате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лицам, проходящим (проходившим) службу в войсках национальной гвардии Российской Федерации, и членам их семей", и которым указанная выплата не была назначена до дня вступления в силу настоящего Закона, имеют право отказаться от указанной выплаты и обратиться за предоставлением земельного участка в собственность бесплатно в соответствии с настоящим Законом.</w:t>
      </w:r>
    </w:p>
    <w:p>
      <w:pPr>
        <w:keepNext/>
        <w:spacing w:before="200" w:after="120"/>
      </w:pPr>
      <w:r>
        <w:rPr>
          <w:rFonts w:ascii="Times New Roman" w:hAnsi="Times New Roman" w:cs="Times New Roman" w:eastAsia="Times New Roman"/>
          <w:b/>
          <w:i w:val="0"/>
          <w:color w:val="1F3864"/>
          <w:sz w:val="25"/>
        </w:rPr>
        <w:t>Статья 9. О признании утратившими силу отдельных</w:t>
      </w:r>
    </w:p>
    <w:p>
      <w:pPr>
        <w:spacing w:line="240" w:lineRule="auto" w:after="80"/>
        <w:ind w:firstLine="567"/>
        <w:jc w:val="both"/>
      </w:pPr>
      <w:r>
        <w:rPr>
          <w:rFonts w:ascii="Times New Roman" w:hAnsi="Times New Roman" w:cs="Times New Roman" w:eastAsia="Times New Roman"/>
          <w:b w:val="0"/>
          <w:i w:val="0"/>
          <w:sz w:val="23"/>
        </w:rPr>
        <w:t>законодательных актов (положений законодательных актов)</w:t>
      </w:r>
    </w:p>
    <w:p>
      <w:pPr>
        <w:spacing w:line="240" w:lineRule="auto" w:after="80"/>
        <w:ind w:firstLine="567"/>
        <w:jc w:val="both"/>
      </w:pPr>
      <w:r>
        <w:rPr>
          <w:rFonts w:ascii="Times New Roman" w:hAnsi="Times New Roman" w:cs="Times New Roman" w:eastAsia="Times New Roman"/>
          <w:b w:val="0"/>
          <w:i w:val="0"/>
          <w:sz w:val="23"/>
        </w:rPr>
        <w:t>Сахалинской области</w:t>
      </w:r>
    </w:p>
    <w:p>
      <w:pPr>
        <w:spacing w:line="240" w:lineRule="auto" w:after="80"/>
        <w:ind w:firstLine="567"/>
        <w:jc w:val="both"/>
      </w:pPr>
      <w:r>
        <w:rPr>
          <w:rFonts w:ascii="Times New Roman" w:hAnsi="Times New Roman" w:cs="Times New Roman" w:eastAsia="Times New Roman"/>
          <w:b w:val="0"/>
          <w:i w:val="0"/>
          <w:sz w:val="23"/>
        </w:rPr>
        <w:t>Признать утратившими силу со дня вступления в силу настоящего Закона:</w:t>
      </w:r>
    </w:p>
    <w:p>
      <w:pPr>
        <w:spacing w:line="240" w:lineRule="auto" w:after="80"/>
        <w:ind w:firstLine="567"/>
        <w:jc w:val="both"/>
      </w:pPr>
      <w:r>
        <w:rPr>
          <w:rFonts w:ascii="Times New Roman" w:hAnsi="Times New Roman" w:cs="Times New Roman" w:eastAsia="Times New Roman"/>
          <w:b w:val="0"/>
          <w:i w:val="0"/>
          <w:sz w:val="23"/>
        </w:rPr>
        <w:t>1) Закон Сахалинской области от 28 марта 2024 года N 19-ЗО "О единовременной денежной выплате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лицам, проходящим (проходившим) службу в войсках национальной гвардии Российской Федерации, и членам их семей" (Губернские ведомости, 2024, 3 апреля);</w:t>
      </w:r>
    </w:p>
    <w:p>
      <w:pPr>
        <w:spacing w:line="240" w:lineRule="auto" w:after="80"/>
        <w:ind w:firstLine="567"/>
        <w:jc w:val="both"/>
      </w:pPr>
      <w:r>
        <w:rPr>
          <w:rFonts w:ascii="Times New Roman" w:hAnsi="Times New Roman" w:cs="Times New Roman" w:eastAsia="Times New Roman"/>
          <w:b w:val="0"/>
          <w:i w:val="0"/>
          <w:sz w:val="23"/>
        </w:rPr>
        <w:t>2) Закон Сахалинской области от 11 июля 2025 года N 63-ЗО "О внесении изменений в Закон Сахалинской области "О единовременной денежной выплате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 (Губернские ведомости, 2025, 16 июля);</w:t>
      </w:r>
    </w:p>
    <w:p>
      <w:pPr>
        <w:spacing w:line="240" w:lineRule="auto" w:after="80"/>
        <w:ind w:firstLine="567"/>
        <w:jc w:val="both"/>
      </w:pPr>
      <w:r>
        <w:rPr>
          <w:rFonts w:ascii="Times New Roman" w:hAnsi="Times New Roman" w:cs="Times New Roman" w:eastAsia="Times New Roman"/>
          <w:b w:val="0"/>
          <w:i w:val="0"/>
          <w:sz w:val="23"/>
        </w:rPr>
        <w:t>3) статью 20 Закона Сахалинской области от 26 сентября 2025 года N 86-ЗО "О внесении изменений в некоторые законодательные акты Сахалинской области" (Губернские ведомости, 2025, 1 октября).</w:t>
      </w:r>
    </w:p>
    <w:p>
      <w:pPr>
        <w:keepNext/>
        <w:spacing w:before="200" w:after="120"/>
      </w:pPr>
      <w:r>
        <w:rPr>
          <w:rFonts w:ascii="Times New Roman" w:hAnsi="Times New Roman" w:cs="Times New Roman" w:eastAsia="Times New Roman"/>
          <w:b/>
          <w:i w:val="0"/>
          <w:color w:val="1F3864"/>
          <w:sz w:val="25"/>
        </w:rPr>
        <w:t>Статья 10. Вступление в силу настоящего Закона</w:t>
      </w:r>
    </w:p>
    <w:p>
      <w:pPr>
        <w:spacing w:line="240" w:lineRule="auto" w:after="80"/>
        <w:ind w:firstLine="567"/>
        <w:jc w:val="both"/>
      </w:pPr>
      <w:r>
        <w:rPr>
          <w:rFonts w:ascii="Times New Roman" w:hAnsi="Times New Roman" w:cs="Times New Roman" w:eastAsia="Times New Roman"/>
          <w:b w:val="0"/>
          <w:i w:val="0"/>
          <w:sz w:val="23"/>
        </w:rPr>
        <w:t>Настоящий Закон вступает в силу по истечении 10 дней после дня его официального опубликования.</w:t>
      </w:r>
    </w:p>
    <w:p>
      <w:pPr>
        <w:spacing w:line="240" w:lineRule="auto" w:after="80"/>
        <w:ind w:firstLine="567"/>
        <w:jc w:val="both"/>
      </w:pPr>
      <w:r>
        <w:rPr>
          <w:rFonts w:ascii="Times New Roman" w:hAnsi="Times New Roman" w:cs="Times New Roman" w:eastAsia="Times New Roman"/>
          <w:b w:val="0"/>
          <w:i w:val="0"/>
          <w:sz w:val="23"/>
        </w:rPr>
        <w:t>Губернатор</w:t>
      </w:r>
    </w:p>
    <w:p>
      <w:pPr>
        <w:spacing w:line="240" w:lineRule="auto" w:after="80"/>
        <w:ind w:firstLine="567"/>
        <w:jc w:val="both"/>
      </w:pPr>
      <w:r>
        <w:rPr>
          <w:rFonts w:ascii="Times New Roman" w:hAnsi="Times New Roman" w:cs="Times New Roman" w:eastAsia="Times New Roman"/>
          <w:b w:val="0"/>
          <w:i w:val="0"/>
          <w:sz w:val="23"/>
        </w:rPr>
        <w:t>Сахалинской области</w:t>
      </w:r>
    </w:p>
    <w:p>
      <w:pPr>
        <w:spacing w:line="240" w:lineRule="auto" w:after="80"/>
        <w:ind w:firstLine="567"/>
        <w:jc w:val="both"/>
      </w:pPr>
      <w:r>
        <w:rPr>
          <w:rFonts w:ascii="Times New Roman" w:hAnsi="Times New Roman" w:cs="Times New Roman" w:eastAsia="Times New Roman"/>
          <w:b w:val="0"/>
          <w:i w:val="0"/>
          <w:sz w:val="23"/>
        </w:rPr>
        <w:t>В.И.Лимаренко</w:t>
      </w:r>
    </w:p>
    <w:p>
      <w:pPr>
        <w:spacing w:line="240" w:lineRule="auto" w:after="80"/>
        <w:ind w:firstLine="567"/>
        <w:jc w:val="both"/>
      </w:pPr>
      <w:r>
        <w:rPr>
          <w:rFonts w:ascii="Times New Roman" w:hAnsi="Times New Roman" w:cs="Times New Roman" w:eastAsia="Times New Roman"/>
          <w:b w:val="0"/>
          <w:i w:val="0"/>
          <w:sz w:val="23"/>
        </w:rPr>
        <w:t>г. Южно-Сахалинск</w:t>
      </w:r>
    </w:p>
    <w:p>
      <w:pPr>
        <w:spacing w:line="240" w:lineRule="auto" w:after="80"/>
        <w:ind w:firstLine="567"/>
        <w:jc w:val="both"/>
      </w:pPr>
      <w:r>
        <w:rPr>
          <w:rFonts w:ascii="Times New Roman" w:hAnsi="Times New Roman" w:cs="Times New Roman" w:eastAsia="Times New Roman"/>
          <w:b w:val="0"/>
          <w:i w:val="0"/>
          <w:sz w:val="23"/>
        </w:rPr>
        <w:t>N 119-ЗО</w:t>
      </w:r>
    </w:p>
    <w:sectPr w:rsidR="00FC693F" w:rsidRPr="0006063C" w:rsidSect="00034616">
      <w:pgSz w:w="12240" w:h="15840"/>
      <w:pgMar w:top="907" w:right="90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Times New Roman" w:hAnsi="Times New Roman"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Times New Roman" w:hAnsi="Times New Roman"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Times New Roman" w:hAnsi="Times New Roman"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Times New Roman" w:hAnsi="Times New Roman"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