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260"/>
            <w:shd w:val="clear" w:fill="FFFFFF"/>
          </w:tcPr>
          <w:p>
            <w:pPr>
              <w:spacing w:after="0"/>
            </w:pPr>
            <w:r>
              <w:rPr>
                <w:rFonts w:ascii="Times New Roman" w:hAnsi="Times New Roman"/>
                <w:sz w:val="8"/>
              </w:rPr>
              <w:t xml:space="preserve"> </w:t>
            </w:r>
          </w:p>
        </w:tc>
        <w:tc>
          <w:tcPr>
            <w:tcW w:type="dxa" w:w="3260"/>
            <w:shd w:val="clear" w:fill="0039A6"/>
          </w:tcPr>
          <w:p>
            <w:pPr>
              <w:spacing w:after="0"/>
            </w:pPr>
            <w:r>
              <w:rPr>
                <w:rFonts w:ascii="Times New Roman" w:hAnsi="Times New Roman"/>
                <w:sz w:val="8"/>
              </w:rPr>
              <w:t xml:space="preserve"> </w:t>
            </w:r>
          </w:p>
        </w:tc>
        <w:tc>
          <w:tcPr>
            <w:tcW w:type="dxa" w:w="3260"/>
            <w:shd w:val="clear" w:fill="D52B1E"/>
          </w:tcPr>
          <w:p>
            <w:pPr>
              <w:spacing w:after="0"/>
            </w:pPr>
            <w:r>
              <w:rPr>
                <w:rFonts w:ascii="Times New Roman" w:hAnsi="Times New Roman"/>
                <w:sz w:val="8"/>
              </w:rPr>
              <w:t xml:space="preserve"> </w:t>
            </w:r>
          </w:p>
        </w:tc>
      </w:tr>
    </w:tbl>
    <w:p>
      <w:pPr>
        <w:spacing w:after="40"/>
        <w:jc w:val="center"/>
      </w:pPr>
      <w:r>
        <w:rPr>
          <w:rFonts w:ascii="Times New Roman" w:hAnsi="Times New Roman" w:eastAsia="Times New Roman"/>
          <w:b/>
          <w:color w:val="1F3864"/>
          <w:sz w:val="36"/>
        </w:rPr>
        <w:t>ВАЖНЫЕ ПРАВИЛА</w:t>
      </w:r>
    </w:p>
    <w:p>
      <w:pPr>
        <w:spacing w:after="200"/>
        <w:jc w:val="center"/>
      </w:pPr>
      <w:r>
        <w:rPr>
          <w:rFonts w:ascii="Times New Roman" w:hAnsi="Times New Roman" w:eastAsia="Times New Roman"/>
          <w:b w:val="0"/>
          <w:color w:val="595959"/>
          <w:sz w:val="24"/>
        </w:rPr>
        <w:t>для родственников военнослужащих: розыск, плен, эвакуация</w:t>
      </w:r>
    </w:p>
    <w:p>
      <w:pPr>
        <w:spacing w:after="160"/>
      </w:pPr>
      <w:r>
        <w:rPr>
          <w:rFonts w:ascii="Times New Roman" w:hAnsi="Times New Roman" w:eastAsia="Times New Roman"/>
          <w:b w:val="0"/>
          <w:color w:val="000000"/>
          <w:sz w:val="24"/>
        </w:rPr>
        <w:t>Дорогие подписчики. Просим запомнить несколько простых правил — они сохранят ваши нервы, деньги, а возможно и благополучие ваших близких.</w:t>
      </w:r>
    </w:p>
    <w:p>
      <w:pPr>
        <w:spacing w:before="200" w:after="80"/>
      </w:pPr>
      <w:r>
        <w:rPr>
          <w:rFonts w:ascii="Times New Roman" w:hAnsi="Times New Roman" w:eastAsia="Times New Roman"/>
          <w:b/>
          <w:color w:val="1F3864"/>
          <w:sz w:val="28"/>
        </w:rPr>
        <w:t>Если вы ищете бойца, который пропал без вести или не выходит на связь</w:t>
      </w:r>
    </w:p>
    <w:p>
      <w:pPr>
        <w:spacing w:after="120"/>
      </w:pPr>
      <w:r>
        <w:rPr>
          <w:rFonts w:ascii="Times New Roman" w:hAnsi="Times New Roman" w:eastAsia="Times New Roman"/>
          <w:b w:val="0"/>
          <w:color w:val="000000"/>
          <w:sz w:val="24"/>
        </w:rPr>
        <w:t xml:space="preserve">Розыскные карты бойцов собирают </w:t>
      </w:r>
      <w:r>
        <w:rPr>
          <w:rFonts w:ascii="Times New Roman" w:hAnsi="Times New Roman" w:eastAsia="Times New Roman"/>
          <w:b/>
          <w:color w:val="000000"/>
          <w:sz w:val="24"/>
        </w:rPr>
        <w:t>только следователи морга Ростова</w:t>
      </w:r>
      <w:r>
        <w:rPr>
          <w:rFonts w:ascii="Times New Roman" w:hAnsi="Times New Roman" w:eastAsia="Times New Roman"/>
          <w:b w:val="0"/>
          <w:color w:val="000000"/>
          <w:sz w:val="24"/>
        </w:rPr>
        <w:t>. Никакие телеграм-каналы, боты, частные организации и фонды не имеют доступа к базе морга — кроме самого Министерства обороны и Следственного комитета.</w:t>
      </w:r>
    </w:p>
    <w:p>
      <w:pPr>
        <w:spacing w:after="120"/>
      </w:pPr>
      <w:r>
        <w:rPr>
          <w:rFonts w:ascii="Times New Roman" w:hAnsi="Times New Roman" w:eastAsia="Times New Roman"/>
          <w:b w:val="0"/>
          <w:color w:val="000000"/>
          <w:sz w:val="24"/>
        </w:rPr>
        <w:t xml:space="preserve">В розыскной карте указываются </w:t>
      </w:r>
      <w:r>
        <w:rPr>
          <w:rFonts w:ascii="Times New Roman" w:hAnsi="Times New Roman" w:eastAsia="Times New Roman"/>
          <w:b/>
          <w:color w:val="000000"/>
          <w:sz w:val="24"/>
        </w:rPr>
        <w:t>все данные бойца</w:t>
      </w:r>
      <w:r>
        <w:rPr>
          <w:rFonts w:ascii="Times New Roman" w:hAnsi="Times New Roman" w:eastAsia="Times New Roman"/>
          <w:b w:val="0"/>
          <w:color w:val="000000"/>
          <w:sz w:val="24"/>
        </w:rPr>
        <w:t>. Не передавайте их третьим лицам — это может быть опасно.</w:t>
      </w:r>
    </w:p>
    <w:p>
      <w:pPr>
        <w:spacing w:after="60"/>
      </w:pPr>
      <w:r>
        <w:rPr>
          <w:rFonts w:ascii="Times New Roman" w:hAnsi="Times New Roman" w:eastAsia="Times New Roman"/>
          <w:b w:val="0"/>
          <w:color w:val="000000"/>
          <w:sz w:val="24"/>
        </w:rPr>
        <w:t>Заполнить розыскную карту для морга можно двумя способами: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 w:val="0"/>
          <w:color w:val="000000"/>
          <w:sz w:val="24"/>
        </w:rPr>
        <w:t>передать её через Следственный комитет или своего направленца;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 w:val="0"/>
          <w:color w:val="000000"/>
          <w:sz w:val="24"/>
        </w:rPr>
        <w:t>приехать в морг самостоятельно (если это вам удобно).</w:t>
      </w:r>
    </w:p>
    <w:p>
      <w:pPr>
        <w:spacing w:after="120"/>
      </w:pPr>
      <w:r>
        <w:rPr>
          <w:rFonts w:ascii="Times New Roman" w:hAnsi="Times New Roman" w:eastAsia="Times New Roman"/>
          <w:b/>
          <w:color w:val="000000"/>
          <w:sz w:val="24"/>
        </w:rPr>
        <w:t>Никакие посредники между вами и моргом недопустимы. Это незаконно. Морг ни с кем не сотрудничает.</w:t>
      </w:r>
    </w:p>
    <w:p>
      <w:pPr>
        <w:spacing w:before="200" w:after="80"/>
      </w:pPr>
      <w:r>
        <w:rPr>
          <w:rFonts w:ascii="Times New Roman" w:hAnsi="Times New Roman" w:eastAsia="Times New Roman"/>
          <w:b/>
          <w:color w:val="1F3864"/>
          <w:sz w:val="28"/>
        </w:rPr>
        <w:t>Розыскная карта и ДНК — только напрямую</w:t>
      </w:r>
    </w:p>
    <w:p>
      <w:pPr>
        <w:spacing w:after="120"/>
      </w:pPr>
      <w:r>
        <w:rPr>
          <w:rFonts w:ascii="Times New Roman" w:hAnsi="Times New Roman" w:eastAsia="Times New Roman"/>
          <w:b w:val="0"/>
          <w:color w:val="000000"/>
          <w:sz w:val="24"/>
        </w:rPr>
        <w:t>Не пересылайте розыскную карту и информацию о своём бойце частным лицам — этим вы подвергаете его смертельной опасности.</w:t>
      </w:r>
    </w:p>
    <w:p>
      <w:pPr>
        <w:spacing w:after="120"/>
      </w:pPr>
      <w:r>
        <w:rPr>
          <w:rFonts w:ascii="Times New Roman" w:hAnsi="Times New Roman" w:eastAsia="Times New Roman"/>
          <w:b w:val="0"/>
          <w:color w:val="000000"/>
          <w:sz w:val="24"/>
        </w:rPr>
        <w:t>Вам обещают «быстрее передать ваше ДНК в морг»? Задумайтесь: не продадут ли ваши данные врагу? Не погубят ли они вашего бойца, если он в плену, — ведь своими руками вы отдали его врагу?</w:t>
      </w:r>
    </w:p>
    <w:p>
      <w:pPr>
        <w:spacing w:after="120"/>
      </w:pPr>
      <w:r>
        <w:rPr>
          <w:rFonts w:ascii="Times New Roman" w:hAnsi="Times New Roman" w:eastAsia="Times New Roman"/>
          <w:b w:val="0"/>
          <w:color w:val="000000"/>
          <w:sz w:val="24"/>
        </w:rPr>
        <w:t xml:space="preserve">Никакие чат-боты и частные телеграм-каналы не имеют права собирать такую информацию. Если вам предлагают передать ДНК в морг через частное лицо — </w:t>
      </w:r>
      <w:r>
        <w:rPr>
          <w:rFonts w:ascii="Times New Roman" w:hAnsi="Times New Roman" w:eastAsia="Times New Roman"/>
          <w:b/>
          <w:color w:val="000000"/>
          <w:sz w:val="24"/>
        </w:rPr>
        <w:t>это мошенник или враг.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>ДНК</w:t>
      </w:r>
      <w:r>
        <w:rPr>
          <w:rFonts w:ascii="Times New Roman" w:hAnsi="Times New Roman" w:eastAsia="Times New Roman"/>
          <w:b w:val="0"/>
          <w:color w:val="000000"/>
          <w:sz w:val="24"/>
        </w:rPr>
        <w:t xml:space="preserve"> — только напрямую: в морг, Следственный комитет, ФЗО или военкомат.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>Розыскная карта</w:t>
      </w:r>
      <w:r>
        <w:rPr>
          <w:rFonts w:ascii="Times New Roman" w:hAnsi="Times New Roman" w:eastAsia="Times New Roman"/>
          <w:b w:val="0"/>
          <w:color w:val="000000"/>
          <w:sz w:val="24"/>
        </w:rPr>
        <w:t xml:space="preserve"> — только напрямую: в морг, Следственный комитет, ФЗО или военкомат.</w:t>
      </w:r>
    </w:p>
    <w:p>
      <w:pPr>
        <w:spacing w:after="120"/>
      </w:pPr>
      <w:r>
        <w:rPr>
          <w:rFonts w:ascii="Times New Roman" w:hAnsi="Times New Roman" w:eastAsia="Times New Roman"/>
          <w:b w:val="0"/>
          <w:color w:val="000000"/>
          <w:sz w:val="24"/>
        </w:rPr>
        <w:t>Иначе вы потеряете драгоценное время и попадётесь на удочку мошенников.</w:t>
      </w:r>
    </w:p>
    <w:p>
      <w:pPr>
        <w:spacing w:before="200" w:after="80"/>
      </w:pPr>
      <w:r>
        <w:rPr>
          <w:rFonts w:ascii="Times New Roman" w:hAnsi="Times New Roman" w:eastAsia="Times New Roman"/>
          <w:b/>
          <w:color w:val="1F3864"/>
          <w:sz w:val="28"/>
        </w:rPr>
        <w:t>Если вы ищете своего бойца в плену</w:t>
      </w:r>
    </w:p>
    <w:p>
      <w:pPr>
        <w:spacing w:after="120"/>
      </w:pPr>
      <w:r>
        <w:rPr>
          <w:rFonts w:ascii="Times New Roman" w:hAnsi="Times New Roman" w:eastAsia="Times New Roman"/>
          <w:b w:val="0"/>
          <w:color w:val="000000"/>
          <w:sz w:val="24"/>
        </w:rPr>
        <w:t xml:space="preserve">Пленными занимаются только Министерство обороны и Следственный комитет. Также могут помочь депутат Госдумы Шамсаил Саралиев, уполномоченный по правам человека РФ и Красный Крест. </w:t>
      </w:r>
      <w:r>
        <w:rPr>
          <w:rFonts w:ascii="Times New Roman" w:hAnsi="Times New Roman" w:eastAsia="Times New Roman"/>
          <w:b/>
          <w:color w:val="000000"/>
          <w:sz w:val="24"/>
        </w:rPr>
        <w:t>Всё. Более никто.</w:t>
      </w:r>
    </w:p>
    <w:p>
      <w:pPr>
        <w:spacing w:after="120"/>
      </w:pPr>
      <w:r>
        <w:rPr>
          <w:rFonts w:ascii="Times New Roman" w:hAnsi="Times New Roman" w:eastAsia="Times New Roman"/>
          <w:b w:val="0"/>
          <w:color w:val="000000"/>
          <w:sz w:val="24"/>
        </w:rPr>
        <w:t>Никто другой не может обещать включить вашего бойца в обмен, передать ему весточку или связаться с ним в плену — ни журналисты, ни волонтёры, ни фонды, ни прочие организации.</w:t>
      </w:r>
    </w:p>
    <w:p>
      <w:pPr>
        <w:spacing w:after="120"/>
      </w:pPr>
      <w:r>
        <w:rPr>
          <w:rFonts w:ascii="Times New Roman" w:hAnsi="Times New Roman" w:eastAsia="Times New Roman"/>
          <w:b w:val="0"/>
          <w:color w:val="000000"/>
          <w:sz w:val="24"/>
        </w:rPr>
        <w:t>Не передавайте данные своих бойцов никому, кроме официальных контактов выше.</w:t>
      </w:r>
    </w:p>
    <w:p>
      <w:pPr>
        <w:spacing w:before="200" w:after="80"/>
      </w:pPr>
      <w:r>
        <w:rPr>
          <w:rFonts w:ascii="Times New Roman" w:hAnsi="Times New Roman" w:eastAsia="Times New Roman"/>
          <w:b/>
          <w:color w:val="1F3864"/>
          <w:sz w:val="28"/>
        </w:rPr>
        <w:t>Если ваш боец погиб, но не эвакуирован</w:t>
      </w:r>
    </w:p>
    <w:p>
      <w:pPr>
        <w:spacing w:after="120"/>
      </w:pPr>
      <w:r>
        <w:rPr>
          <w:rFonts w:ascii="Times New Roman" w:hAnsi="Times New Roman" w:eastAsia="Times New Roman"/>
          <w:b w:val="0"/>
          <w:color w:val="000000"/>
          <w:sz w:val="24"/>
        </w:rPr>
        <w:t>Эвакуацией занимается только Министерство обороны — тогда, когда это возможно и относительно безопасно для группы эвакуации. Никакие другие организации, волонтёры и частные лица не могут вам обещать «достать вашего бойца».</w:t>
      </w:r>
    </w:p>
    <w:p>
      <w:pPr>
        <w:spacing w:before="200" w:after="80"/>
      </w:pPr>
      <w:r>
        <w:rPr>
          <w:rFonts w:ascii="Times New Roman" w:hAnsi="Times New Roman" w:eastAsia="Times New Roman"/>
          <w:b/>
          <w:color w:val="1F3864"/>
          <w:sz w:val="28"/>
        </w:rPr>
        <w:t>Будьте бдительны</w:t>
      </w:r>
    </w:p>
    <w:p>
      <w:pPr>
        <w:spacing w:after="120"/>
      </w:pPr>
      <w:r>
        <w:rPr>
          <w:rFonts w:ascii="Times New Roman" w:hAnsi="Times New Roman" w:eastAsia="Times New Roman"/>
          <w:b/>
          <w:color w:val="000000"/>
          <w:sz w:val="24"/>
        </w:rPr>
        <w:t>С осторожностью относитесь к тем, кто активно предлагает помощь, не имея государственных полномочий. Обращайтесь строго по официальным контактам государственных организаций.</w:t>
      </w:r>
    </w:p>
    <w:p>
      <w:pPr>
        <w:spacing w:before="200" w:after="80"/>
      </w:pPr>
      <w:r>
        <w:rPr>
          <w:rFonts w:ascii="Times New Roman" w:hAnsi="Times New Roman" w:eastAsia="Times New Roman"/>
          <w:b/>
          <w:color w:val="1F3864"/>
          <w:sz w:val="28"/>
        </w:rPr>
        <w:t>Куда обращаться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>Следственный комитет</w:t>
      </w:r>
      <w:r>
        <w:rPr>
          <w:rFonts w:ascii="Times New Roman" w:hAnsi="Times New Roman" w:eastAsia="Times New Roman"/>
          <w:b w:val="0"/>
          <w:color w:val="000000"/>
          <w:sz w:val="24"/>
        </w:rPr>
        <w:t xml:space="preserve"> — ДНК, розыск, статус.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>Прокуратура</w:t>
      </w:r>
      <w:r>
        <w:rPr>
          <w:rFonts w:ascii="Times New Roman" w:hAnsi="Times New Roman" w:eastAsia="Times New Roman"/>
          <w:b w:val="0"/>
          <w:color w:val="000000"/>
          <w:sz w:val="24"/>
        </w:rPr>
        <w:t xml:space="preserve"> — нарушение прав.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>Омбудсмен РФ</w:t>
      </w:r>
      <w:r>
        <w:rPr>
          <w:rFonts w:ascii="Times New Roman" w:hAnsi="Times New Roman" w:eastAsia="Times New Roman"/>
          <w:b w:val="0"/>
          <w:color w:val="000000"/>
          <w:sz w:val="24"/>
        </w:rPr>
        <w:t xml:space="preserve"> — нарушение прав.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>Госдума (Шамсаил Саралиев)</w:t>
      </w:r>
      <w:r>
        <w:rPr>
          <w:rFonts w:ascii="Times New Roman" w:hAnsi="Times New Roman" w:eastAsia="Times New Roman"/>
          <w:b w:val="0"/>
          <w:color w:val="000000"/>
          <w:sz w:val="24"/>
        </w:rPr>
        <w:t xml:space="preserve"> — обмен.</w:t>
      </w:r>
    </w:p>
    <w:p>
      <w:pPr>
        <w:spacing w:before="200" w:after="80"/>
      </w:pPr>
      <w:r>
        <w:rPr>
          <w:rFonts w:ascii="Times New Roman" w:hAnsi="Times New Roman" w:eastAsia="Times New Roman"/>
          <w:b/>
          <w:color w:val="1F3864"/>
          <w:sz w:val="28"/>
        </w:rPr>
        <w:t>Важные ссылки — электронные приёмные и почты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Написать Президенту: </w:t>
      </w:r>
      <w:r>
        <w:rPr>
          <w:rFonts w:ascii="Times New Roman" w:hAnsi="Times New Roman" w:eastAsia="Times New Roman"/>
          <w:b w:val="0"/>
          <w:color w:val="000000"/>
          <w:sz w:val="24"/>
        </w:rPr>
        <w:t>http://letters.kremlin.ru/letters/send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Электронная приёмная Министерства обороны: </w:t>
      </w:r>
      <w:r>
        <w:rPr>
          <w:rFonts w:ascii="Times New Roman" w:hAnsi="Times New Roman" w:eastAsia="Times New Roman"/>
          <w:b w:val="0"/>
          <w:color w:val="000000"/>
          <w:sz w:val="24"/>
        </w:rPr>
        <w:t>https://letters.mil.ru/electronic_reception.htm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Министерство обороны: </w:t>
      </w:r>
      <w:r>
        <w:rPr>
          <w:rFonts w:ascii="Times New Roman" w:hAnsi="Times New Roman" w:eastAsia="Times New Roman"/>
          <w:b w:val="0"/>
          <w:color w:val="000000"/>
          <w:sz w:val="24"/>
        </w:rPr>
        <w:t>https://mil.ru/electronic_reception/request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Электронная приёмная военной прокуратуры: </w:t>
      </w:r>
      <w:r>
        <w:rPr>
          <w:rFonts w:ascii="Times New Roman" w:hAnsi="Times New Roman" w:eastAsia="Times New Roman"/>
          <w:b w:val="0"/>
          <w:color w:val="000000"/>
          <w:sz w:val="24"/>
        </w:rPr>
        <w:t>https://gvp.gov.ru/gvp/reception/go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Главная военная прокуратура: </w:t>
      </w:r>
      <w:r>
        <w:rPr>
          <w:rFonts w:ascii="Times New Roman" w:hAnsi="Times New Roman" w:eastAsia="Times New Roman"/>
          <w:b w:val="0"/>
          <w:color w:val="000000"/>
          <w:sz w:val="24"/>
        </w:rPr>
        <w:t>https://gvp.gov.ru/recept/go/ — бот: @ComplaintToVpBot</w:t>
      </w:r>
    </w:p>
    <w:p>
      <w:pPr>
        <w:pStyle w:val="ListBullet"/>
        <w:spacing w:after="6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Уполномоченный по правам человека: </w:t>
      </w:r>
      <w:r>
        <w:rPr>
          <w:rFonts w:ascii="Times New Roman" w:hAnsi="Times New Roman" w:eastAsia="Times New Roman"/>
          <w:b w:val="0"/>
          <w:color w:val="000000"/>
          <w:sz w:val="24"/>
        </w:rPr>
        <w:t>https://ombudsmanrf.org/appeal и https://t.me/pv_svo/1991</w:t>
      </w:r>
    </w:p>
    <w:p>
      <w:pPr>
        <w:spacing w:after="120"/>
      </w:pPr>
      <w:r>
        <w:rPr>
          <w:rFonts w:ascii="Times New Roman" w:hAnsi="Times New Roman" w:eastAsia="Times New Roman"/>
          <w:b/>
          <w:color w:val="000000"/>
          <w:sz w:val="24"/>
        </w:rPr>
        <w:t xml:space="preserve">Как правильно написать обращение: </w:t>
      </w:r>
      <w:r>
        <w:rPr>
          <w:rFonts w:ascii="Times New Roman" w:hAnsi="Times New Roman" w:eastAsia="Times New Roman"/>
          <w:b w:val="0"/>
          <w:color w:val="000000"/>
          <w:sz w:val="24"/>
        </w:rPr>
        <w:t>https://t.me/pv_svo/1556</w:t>
      </w:r>
    </w:p>
    <w:sectPr w:rsidR="00FC693F" w:rsidRPr="0006063C" w:rsidSect="00034616">
      <w:pgSz w:w="12240" w:h="15840"/>
      <w:pgMar w:top="1020" w:right="907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Times New Roma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Times New Roma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Times New Roma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Times New Roman"/>
        <a:font script="Hang" typeface="Times New Roman"/>
        <a:font script="Hans" typeface="Times New Roman"/>
        <a:font script="Hant" typeface="Times New Roman"/>
        <a:font script="Arab" typeface="Times New Roman"/>
        <a:font script="Hebr" typeface="Times New Roman"/>
        <a:font script="Thai" typeface="Times New Roman"/>
        <a:font script="Ethi" typeface="Times New Roman"/>
        <a:font script="Beng" typeface="Times New Roman"/>
        <a:font script="Gujr" typeface="Times New Roman"/>
        <a:font script="Khmr" typeface="Times New Roman"/>
        <a:font script="Knda" typeface="Times New Roman"/>
        <a:font script="Guru" typeface="Times New Roman"/>
        <a:font script="Cans" typeface="Times New Roman"/>
        <a:font script="Cher" typeface="Times New Roman"/>
        <a:font script="Yiii" typeface="Times New Roman"/>
        <a:font script="Tibt" typeface="Times New Roman"/>
        <a:font script="Thaa" typeface="Times New Roman"/>
        <a:font script="Deva" typeface="Times New Roman"/>
        <a:font script="Telu" typeface="Times New Roman"/>
        <a:font script="Taml" typeface="Times New Roman"/>
        <a:font script="Syrc" typeface="Times New Roman"/>
        <a:font script="Orya" typeface="Times New Roman"/>
        <a:font script="Mlym" typeface="Times New Roman"/>
        <a:font script="Laoo" typeface="Times New Roman"/>
        <a:font script="Sinh" typeface="Times New Roman"/>
        <a:font script="Mong" typeface="Times New Roman"/>
        <a:font script="Viet" typeface="Times New Roman"/>
        <a:font script="Uigh" typeface="Times New Roman"/>
        <a:font script="Geor" typeface="Times New Roman"/>
      </a:majorFont>
      <a:minorFont>
        <a:latin typeface="Times New Roman"/>
        <a:ea typeface="Times New Roman"/>
        <a:cs typeface="Times New Roman"/>
        <a:font script="Jpan" typeface="Times New Roman"/>
        <a:font script="Hang" typeface="Times New Roman"/>
        <a:font script="Hans" typeface="Times New Roman"/>
        <a:font script="Hant" typeface="Times New Roman"/>
        <a:font script="Arab" typeface="Times New Roman"/>
        <a:font script="Hebr" typeface="Times New Roman"/>
        <a:font script="Thai" typeface="Times New Roman"/>
        <a:font script="Ethi" typeface="Times New Roman"/>
        <a:font script="Beng" typeface="Times New Roman"/>
        <a:font script="Gujr" typeface="Times New Roman"/>
        <a:font script="Khmr" typeface="Times New Roman"/>
        <a:font script="Knda" typeface="Times New Roman"/>
        <a:font script="Guru" typeface="Times New Roman"/>
        <a:font script="Cans" typeface="Times New Roman"/>
        <a:font script="Cher" typeface="Times New Roman"/>
        <a:font script="Yiii" typeface="Times New Roman"/>
        <a:font script="Tibt" typeface="Times New Roman"/>
        <a:font script="Thaa" typeface="Times New Roman"/>
        <a:font script="Deva" typeface="Times New Roman"/>
        <a:font script="Telu" typeface="Times New Roman"/>
        <a:font script="Taml" typeface="Times New Roman"/>
        <a:font script="Syrc" typeface="Times New Roman"/>
        <a:font script="Orya" typeface="Times New Roman"/>
        <a:font script="Mlym" typeface="Times New Roman"/>
        <a:font script="Laoo" typeface="Times New Roman"/>
        <a:font script="Sinh" typeface="Times New Roman"/>
        <a:font script="Mong" typeface="Times New Roman"/>
        <a:font script="Viet" typeface="Times New Roman"/>
        <a:font script="Uigh" typeface="Times New Roman"/>
        <a:font script="Geor"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