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8A7050A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  <w:b/>
          <w:bCs/>
          <w:color w:val="000000"/>
          <w:sz w:val="30"/>
          <w:szCs w:val="30"/>
          <w14:ligatures w14:val="none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  <w:lang w:val="undefined"/>
        </w:rPr>
        <w:t xml:space="preserve"> </w:t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  <w:lang w:val="ru-RU"/>
        </w:rPr>
        <w:t xml:space="preserve">К</w:t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</w:rPr>
        <w:t xml:space="preserve">уда и как жаловаться на бездействие воинской части после извещения о гибели военнослужаще</w:t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</w:rPr>
        <w:t xml:space="preserve">г</w:t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  <w:lang w:val="undefined"/>
        </w:rPr>
        <w:t xml:space="preserve">о.</w:t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  <w:lang w:val="undefined" w:bidi="undefined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  <w:lang w:val="undefined"/>
        </w:rPr>
      </w:r>
    </w:p>
    <w:p w14:paraId="15648970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  <w:b/>
          <w:bCs/>
          <w:color w:val="000000"/>
          <w:sz w:val="30"/>
          <w:szCs w:val="3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Куда обращаться (по порядку)</w:t>
      </w:r>
      <w:r>
        <w:rPr>
          <w:rFonts w:ascii="Liberation Serif" w:hAnsi="Liberation Serif" w:eastAsia="Liberation Serif" w:cs="Liberation Serif"/>
        </w:rPr>
      </w:r>
    </w:p>
    <w:p w14:paraId="1F2798C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Командир воинской части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 первое звено. Сюда подают первичное письменное обращение, чтобы получить сведения о статусе оформления документов и сроках.</w:t>
      </w:r>
      <w:r>
        <w:rPr>
          <w:rFonts w:ascii="Liberation Serif" w:hAnsi="Liberation Serif" w:eastAsia="Liberation Serif" w:cs="Liberation Serif"/>
        </w:rPr>
      </w:r>
    </w:p>
    <w:p w14:paraId="21CFA41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Вышестоящий орган военного управления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 параллельно с обращением к командиру части. Это усиливает контроль и фиксирует проблему на более высоком уровне.</w:t>
      </w:r>
      <w:r>
        <w:rPr>
          <w:rFonts w:ascii="Liberation Serif" w:hAnsi="Liberation Serif" w:eastAsia="Liberation Serif" w:cs="Liberation Serif"/>
        </w:rPr>
      </w:r>
    </w:p>
    <w:p w14:paraId="7D5237D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Военная прокуратура гарнизона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по месту дислокации части — для проверки бездействия, истребования материалов и принятия мер прокурорского реагирования. Обращаться можно сразу, не дожидаясь ответа от части.</w:t>
      </w:r>
      <w:r>
        <w:rPr>
          <w:rFonts w:ascii="Liberation Serif" w:hAnsi="Liberation Serif" w:eastAsia="Liberation Serif" w:cs="Liberation Serif"/>
        </w:rPr>
      </w:r>
    </w:p>
    <w:p w14:paraId="641EEE7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Министерство обороны России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 если реакции на предыдущие обращения нет. Сюда направляют жалобу с приложением копий всех ранее поданных документов.</w:t>
      </w:r>
      <w:r>
        <w:rPr>
          <w:rFonts w:ascii="Liberation Serif" w:hAnsi="Liberation Serif" w:eastAsia="Liberation Serif" w:cs="Liberation Serif"/>
        </w:rPr>
      </w:r>
    </w:p>
    <w:p w14:paraId="4625EDB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Гарнизонный военный суд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 крайняя мера. Если все досудебные способы исчерпаны, подают административный иск о признании бездействия незаконным и об обязании совершить конкретные действия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548AF4ED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Как составить и подать обращение к командиру части</w:t>
      </w:r>
      <w:r>
        <w:rPr>
          <w:rFonts w:ascii="Liberation Serif" w:hAnsi="Liberation Serif" w:eastAsia="Liberation Serif" w:cs="Liberation Serif"/>
        </w:rPr>
      </w:r>
    </w:p>
    <w:p w14:paraId="34D0DC4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В письменном обращении к командиру части попросите сообщить:</w:t>
      </w:r>
      <w:r>
        <w:rPr>
          <w:rFonts w:ascii="Liberation Serif" w:hAnsi="Liberation Serif" w:eastAsia="Liberation Serif" w:cs="Liberation Serif"/>
        </w:rPr>
      </w:r>
    </w:p>
    <w:p w14:paraId="6968411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какие документы уже оформлены;</w:t>
      </w:r>
      <w:r>
        <w:rPr>
          <w:rFonts w:ascii="Liberation Serif" w:hAnsi="Liberation Serif" w:eastAsia="Liberation Serif" w:cs="Liberation Serif"/>
        </w:rPr>
      </w:r>
    </w:p>
    <w:p w14:paraId="10BE0D3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какие документы и действия ещё требуются от родственников;</w:t>
      </w:r>
      <w:r>
        <w:rPr>
          <w:rFonts w:ascii="Liberation Serif" w:hAnsi="Liberation Serif" w:eastAsia="Liberation Serif" w:cs="Liberation Serif"/>
        </w:rPr>
      </w:r>
    </w:p>
    <w:p w14:paraId="09F010FB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кто конкретно отвечает за оформление и передачу документов;</w:t>
      </w:r>
      <w:r>
        <w:rPr>
          <w:rFonts w:ascii="Liberation Serif" w:hAnsi="Liberation Serif" w:eastAsia="Liberation Serif" w:cs="Liberation Serif"/>
        </w:rPr>
      </w:r>
    </w:p>
    <w:p w14:paraId="23E3E77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планируемые сроки завершения оформления;</w:t>
      </w:r>
      <w:r>
        <w:rPr>
          <w:rFonts w:ascii="Liberation Serif" w:hAnsi="Liberation Serif" w:eastAsia="Liberation Serif" w:cs="Liberation Serif"/>
        </w:rPr>
      </w:r>
    </w:p>
    <w:p w14:paraId="2BC5A403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каким способом родственникам будут переданы документы, личные вещи, ценности и награды погибшего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55D910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Важные нюансы:</w:t>
      </w:r>
      <w:r>
        <w:rPr>
          <w:rFonts w:ascii="Liberation Serif" w:hAnsi="Liberation Serif" w:eastAsia="Liberation Serif" w:cs="Liberation Serif"/>
        </w:rPr>
      </w:r>
    </w:p>
    <w:p w14:paraId="6035D03C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Обращение подают в двух экземплярах либо направляют заказным письмом с уведомлением и описью вложения. Один экземпляр (или квитанцию) сохраняют — это подтверждение подачи.</w:t>
      </w:r>
      <w:r>
        <w:rPr>
          <w:rFonts w:ascii="Liberation Serif" w:hAnsi="Liberation Serif" w:eastAsia="Liberation Serif" w:cs="Liberation Serif"/>
        </w:rPr>
      </w:r>
    </w:p>
    <w:p w14:paraId="254238BF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Обращение обязаны зарегистрировать в течение 3 дней со дня поступления.</w:t>
      </w:r>
      <w:r>
        <w:rPr>
          <w:rFonts w:ascii="Liberation Serif" w:hAnsi="Liberation Serif" w:eastAsia="Liberation Serif" w:cs="Liberation Serif"/>
        </w:rPr>
      </w:r>
    </w:p>
    <w:p w14:paraId="6AC617AA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Ответ по существу должен прийти в течение 30 дней со дня регистрации. Если срок продлевают, заявителя обязаны уведомить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78CDDC6E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Что указать в жалобе в военную прокуратуру</w:t>
      </w:r>
      <w:r>
        <w:rPr>
          <w:rFonts w:ascii="Liberation Serif" w:hAnsi="Liberation Serif" w:eastAsia="Liberation Serif" w:cs="Liberation Serif"/>
        </w:rPr>
      </w:r>
    </w:p>
    <w:p w14:paraId="5222548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В жалобе в военную прокуратуру целесообразно просить:</w:t>
      </w:r>
      <w:r>
        <w:rPr>
          <w:rFonts w:ascii="Liberation Serif" w:hAnsi="Liberation Serif" w:eastAsia="Liberation Serif" w:cs="Liberation Serif"/>
        </w:rPr>
      </w:r>
    </w:p>
    <w:p w14:paraId="6ABC368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проверить бездействие командования части;</w:t>
      </w:r>
      <w:r>
        <w:rPr>
          <w:rFonts w:ascii="Liberation Serif" w:hAnsi="Liberation Serif" w:eastAsia="Liberation Serif" w:cs="Liberation Serif"/>
        </w:rPr>
      </w:r>
    </w:p>
    <w:p w14:paraId="7068D2CA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истребовать материалы по оформлению документов;</w:t>
      </w:r>
      <w:r>
        <w:rPr>
          <w:rFonts w:ascii="Liberation Serif" w:hAnsi="Liberation Serif" w:eastAsia="Liberation Serif" w:cs="Liberation Serif"/>
        </w:rPr>
      </w:r>
    </w:p>
    <w:p w14:paraId="0BC22608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установить причины задержки;</w:t>
      </w:r>
      <w:r>
        <w:rPr>
          <w:rFonts w:ascii="Liberation Serif" w:hAnsi="Liberation Serif" w:eastAsia="Liberation Serif" w:cs="Liberation Serif"/>
        </w:rPr>
      </w:r>
    </w:p>
    <w:p w14:paraId="4C30556F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принять меры прокурорского реагирования.</w:t>
      </w:r>
      <w:r>
        <w:rPr>
          <w:rFonts w:ascii="Liberation Serif" w:hAnsi="Liberation Serif" w:eastAsia="Liberation Serif" w:cs="Liberation Serif"/>
        </w:rPr>
      </w:r>
    </w:p>
    <w:p w14:paraId="04560E8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 жалобе приложите копии обращений в часть и подтверждения их подачи (входящий номер, почтовая квитанция и т. п.)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3FFC02EF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Что делать, если не передают вещи и документы погибшего</w:t>
      </w:r>
      <w:r>
        <w:rPr>
          <w:rFonts w:ascii="Liberation Serif" w:hAnsi="Liberation Serif" w:eastAsia="Liberation Serif" w:cs="Liberation Serif"/>
        </w:rPr>
      </w:r>
    </w:p>
    <w:p w14:paraId="06DA1E7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Порядок предусматривает:</w:t>
      </w:r>
      <w:r>
        <w:rPr>
          <w:rFonts w:ascii="Liberation Serif" w:hAnsi="Liberation Serif" w:eastAsia="Liberation Serif" w:cs="Liberation Serif"/>
        </w:rPr>
      </w:r>
    </w:p>
    <w:p w14:paraId="4BE338E5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составление акта осмотра и описи вещей, документов, ценностей и наград погибшего;</w:t>
      </w:r>
      <w:r>
        <w:rPr>
          <w:rFonts w:ascii="Liberation Serif" w:hAnsi="Liberation Serif" w:eastAsia="Liberation Serif" w:cs="Liberation Serif"/>
        </w:rPr>
      </w:r>
    </w:p>
    <w:p w14:paraId="42551DEA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передачу одного экземпляра акта вместе с имуществом супруге/супругу, а при их отсутствии — близкому родственнику;</w:t>
      </w:r>
      <w:r>
        <w:rPr>
          <w:rFonts w:ascii="Liberation Serif" w:hAnsi="Liberation Serif" w:eastAsia="Liberation Serif" w:cs="Liberation Serif"/>
        </w:rPr>
      </w:r>
    </w:p>
    <w:p w14:paraId="515FB0DF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направление извещения в день отправки имущества.</w:t>
      </w:r>
      <w:r>
        <w:rPr>
          <w:rFonts w:ascii="Liberation Serif" w:hAnsi="Liberation Serif" w:eastAsia="Liberation Serif" w:cs="Liberation Serif"/>
        </w:rPr>
      </w:r>
    </w:p>
    <w:p w14:paraId="3432374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Если сведения об имуществе, акте описи или порядке передачи не предоставляют, это отдельно указывают в обращении к командиру и в жалобе в военную прокуратуру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2583CC81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Обращение в Министерство обороны России</w:t>
      </w:r>
      <w:r>
        <w:rPr>
          <w:rFonts w:ascii="Liberation Serif" w:hAnsi="Liberation Serif" w:eastAsia="Liberation Serif" w:cs="Liberation Serif"/>
        </w:rPr>
      </w:r>
    </w:p>
    <w:p w14:paraId="30EEAF4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В жалобе в Минобороны укажите, что воинская часть не предоставляет информацию о ходе оформления документов и дальнейших действиях. К обращению приложите:</w:t>
      </w:r>
      <w:r>
        <w:rPr>
          <w:rFonts w:ascii="Liberation Serif" w:hAnsi="Liberation Serif" w:eastAsia="Liberation Serif" w:cs="Liberation Serif"/>
        </w:rPr>
      </w:r>
    </w:p>
    <w:p w14:paraId="0B958F3D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копию извещения о гибели;</w:t>
      </w:r>
      <w:r>
        <w:rPr>
          <w:rFonts w:ascii="Liberation Serif" w:hAnsi="Liberation Serif" w:eastAsia="Liberation Serif" w:cs="Liberation Serif"/>
        </w:rPr>
      </w:r>
    </w:p>
    <w:p w14:paraId="556E46D9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копии ранее направленных обращений;</w:t>
      </w:r>
      <w:r>
        <w:rPr>
          <w:rFonts w:ascii="Liberation Serif" w:hAnsi="Liberation Serif" w:eastAsia="Liberation Serif" w:cs="Liberation Serif"/>
        </w:rPr>
      </w:r>
    </w:p>
    <w:p w14:paraId="7B934439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документы, подтверждающие их подачу (входящий номер, почтовые квитанции и т. п.)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1152717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Подать обращение можно:</w:t>
      </w:r>
      <w:r>
        <w:rPr>
          <w:rFonts w:ascii="Liberation Serif" w:hAnsi="Liberation Serif" w:eastAsia="Liberation Serif" w:cs="Liberation Serif"/>
        </w:rPr>
      </w:r>
    </w:p>
    <w:p w14:paraId="65D9951E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почтой — на адрес: 119160, г. Москва, ул. Знаменка, д. 19;</w:t>
      </w:r>
      <w:r>
        <w:rPr>
          <w:rFonts w:ascii="Liberation Serif" w:hAnsi="Liberation Serif" w:eastAsia="Liberation Serif" w:cs="Liberation Serif"/>
        </w:rPr>
      </w:r>
    </w:p>
    <w:p w14:paraId="4A005CB6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через электронную приёмную на сайте Минобороны (letters.mil.ru).</w:t>
      </w:r>
      <w:r>
        <w:rPr>
          <w:rFonts w:ascii="Liberation Serif" w:hAnsi="Liberation Serif" w:eastAsia="Liberation Serif" w:cs="Liberation Serif"/>
        </w:rPr>
      </w:r>
    </w:p>
    <w:p w14:paraId="40AD7EFC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Судебное обжалование бездействия</w:t>
      </w:r>
      <w:r>
        <w:rPr>
          <w:rFonts w:ascii="Liberation Serif" w:hAnsi="Liberation Serif" w:eastAsia="Liberation Serif" w:cs="Liberation Serif"/>
        </w:rPr>
      </w:r>
    </w:p>
    <w:p w14:paraId="69E17FC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Если обращения и прокурорская проверка не привели к устранению бездействия, родственник вправе обратиться в гарнизонный военный суд с административным иском. В иске можно просить:</w:t>
      </w:r>
      <w:r>
        <w:rPr>
          <w:rFonts w:ascii="Liberation Serif" w:hAnsi="Liberation Serif" w:eastAsia="Liberation Serif" w:cs="Liberation Serif"/>
        </w:rPr>
      </w:r>
    </w:p>
    <w:p w14:paraId="393E2C20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признать бездействие незаконным;</w:t>
      </w:r>
      <w:r>
        <w:rPr>
          <w:rFonts w:ascii="Liberation Serif" w:hAnsi="Liberation Serif" w:eastAsia="Liberation Serif" w:cs="Liberation Serif"/>
        </w:rPr>
      </w:r>
    </w:p>
    <w:p w14:paraId="19FFF264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обязать орган совершить конкретные действия (рассмотреть обращение, предоставить сведения, оформить или передать документы)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750598F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Срок обращения в суд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 3 месяца со дня, когда стало известно о нарушении права (ст. 219 КАС РФ). Пропуск срока возможен только по уважительным причинам, которые придётся обосновать и подтвердить </w:t>
      </w: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p w14:paraId="473BB557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36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Практические советы</w:t>
      </w:r>
      <w:r>
        <w:rPr>
          <w:rFonts w:ascii="Liberation Serif" w:hAnsi="Liberation Serif" w:eastAsia="Liberation Serif" w:cs="Liberation Serif"/>
        </w:rPr>
      </w:r>
    </w:p>
    <w:p w14:paraId="148AD34D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Сохраняйте доказательства.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Всегда оставляйте копии обращений и подтверждения их подачи (входящий номер, почтовые квитанции, уведомления о вручении).</w:t>
      </w:r>
      <w:r>
        <w:rPr>
          <w:rFonts w:ascii="Liberation Serif" w:hAnsi="Liberation Serif" w:eastAsia="Liberation Serif" w:cs="Liberation Serif"/>
        </w:rPr>
      </w:r>
    </w:p>
    <w:p w14:paraId="1FF3AAAB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Действуйте параллельно.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Одновременно с обращением в часть подавайте жалобу в военную прокуратуру — это ускоряет реакцию.</w:t>
      </w:r>
      <w:r>
        <w:rPr>
          <w:rFonts w:ascii="Liberation Serif" w:hAnsi="Liberation Serif" w:eastAsia="Liberation Serif" w:cs="Liberation Serif"/>
        </w:rPr>
      </w:r>
    </w:p>
    <w:p w14:paraId="72868C67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Фиксируйте отказы и молчание.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Если на обращения не отвечают или дают формальные отписки, это само по себе является основанием для дальнейших жалоб и для суда.</w:t>
      </w:r>
      <w:r>
        <w:rPr>
          <w:rFonts w:ascii="Liberation Serif" w:hAnsi="Liberation Serif" w:eastAsia="Liberation Serif" w:cs="Liberation Serif"/>
        </w:rPr>
      </w:r>
    </w:p>
    <w:p w14:paraId="1F1AC9E4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Используйте дополнительные каналы поддержки.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При сложностях можно обратиться за содействием в фонд «Защитники Отечества» — он помогает родственникам военнослужащих в коммуникации с госорганами.</w:t>
      </w:r>
      <w:r>
        <w:rPr>
          <w:rFonts w:ascii="Liberation Serif" w:hAnsi="Liberation Serif" w:eastAsia="Liberation Serif" w:cs="Liberation Serif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CDE07D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64DC407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1AA2BE5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7F92D08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7CFE1C6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3269CE1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74951A0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128CFE8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5E8F621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2026-08-06T00:52:14Z</dcterms:modified>
</cp:coreProperties>
</file>