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E7AA2B8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8. Памятка: документы для получения удостоверения члена семьи погибшего (умершего) ветерана боевых действий</w:t>
      </w:r>
      <w:r>
        <w:rPr>
          <w:rFonts w:ascii="Times New Roman" w:hAnsi="Times New Roman" w:eastAsia="Times New Roman" w:cs="Times New Roman"/>
          <w:sz w:val="36"/>
        </w:rPr>
      </w:r>
      <w:r>
        <w:rPr>
          <w:rFonts w:ascii="Times New Roman" w:hAnsi="Times New Roman" w:eastAsia="Times New Roman" w:cs="Times New Roman"/>
          <w:sz w:val="36"/>
        </w:rPr>
      </w:r>
    </w:p>
    <w:p w14:paraId="1222310A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Базовый пакет документов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7EAE82C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Заявление.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Составляется на имя руководителя органа, который выдаёт удостоверение (обычно — в военкомате). В заявлении укажите: ФИО заявителя, степень родства с погибшим, его ФИО, воинское звание, период и место участия в боевых действиях, адрес регистрации, контактн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ые данные, а также просьбу выдать удостоверение. Обязательно поставьте дату и подпись.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C95928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Копия документа, удостоверяющего личность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(чаще всего — паспорта). Копию лучше сделать чёткой, с разворотом, где указаны ФИО и регистрация.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FC25F9B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Две фотографии 3×4 см.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Требования: матовая бумага, правый уголок, без ретуши, лицо занимает примерно 70–80 % кадра, нейтральный фон.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169C34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Документы, подтверждающие факт гибели (смерти) и участие в боевых действиях.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Это самый важный блок — именно он доказывает право на статус.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353B17B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подходит для подтверждения участия в боевых действиях и гибели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78A42BB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Чтобы подтвердить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участие в боевых действиях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подойдут: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13C52D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Выписки из приказов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(Минобороны, командира части, штаба группировки) — в них должны быть чёткие даты и формулировки о выполнении задач в зоне боевых действий.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9999BA0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Наградные документы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копия удостоверения к награде, орденской книжки либо выписка из приказа (указа) о награждении. Часто дополнительно просят копию наградного листа — в нём прямо описывают обстоятельства и задачи.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A9D84C4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Медицинские документы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если было ранение/контузия в связи с выполнением боевых задач (справки, выписки из истории болезни, заключения ВВК).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A82ECB3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Иные подтверждающие бумаги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военный билет с соответствующими записями, командировочное удостоверение, лётная книжка, архивные справки, записи в трудовой книжке (если речь о гражданском персонале, выполнявшем задачи в зоне боевых действий).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8F441D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Чтобы подтвердить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факт гибели (смерти)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прикладывают: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790BA4B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свидетельство о смерти;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3673EB8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извещение о гибели (смерти), подписанное командиром части;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CD921F0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необходимости — иные официальные документы (например, справку из военкомата, выписку из приказа об исключении из списков личного состава в связи со смертью).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B892D68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 (с учётом работы с документами и выплатами)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14A95087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Собирайте комплект «сразу и полностью».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чего-то не хватает (например, нет выписки из приказа), заранее подайте запрос в часть, архив ведомства или через военкомат. Так вы избежите приостановок.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7725C9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Заверенные копии.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прикладываете копии наградных листов, приказов и т. п., их лучше заверить (в части, военкомате, нотариально — в зависимости от требований конкретного органа).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341C0E1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полагайтесь на устные сведения.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Статус дают только по документам, которые прямо подтверждают участие в боевых задачах. Факт нахождения в регионе сам по себе основанием не является.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8B308B9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Фиксируйте подачу.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Подавайте документы в двух экземплярах, на своём попросите отметку о приёме (дата, входящий номер, подпись). Если отправляете почтой — заказным письмом с описью вложения и уведомлением.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3DA8CB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Держите копии всего пакета.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Они пригодятся при оформлении выплат, льгот, а также если позже потребуется подать жалобу или запрос на уточнение.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871A9A6"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0425" cy="2777944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513022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27779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467.75pt;height:218.74pt;mso-wrap-distance-left:9.07pt;mso-wrap-distance-top:0.00pt;mso-wrap-distance-right:9.07pt;mso-wrap-distance-bottom:0.00pt;z-index:1;" wrapcoords="0 0 100000 0 100000 100000 0 100000" stroked="false">
                <w10:wrap type="tight"/>
                <v:imagedata r:id="rId9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0B304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532166A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5880ACE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222361B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2026-08-23T23:42:45Z</dcterms:modified>
</cp:coreProperties>
</file>