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bin" ContentType="application/vnd.openxmlformats-officedocument.oleObject"/>
  <Default Extension="rels" ContentType="application/vnd.openxmlformats-package.relationships+xml"/>
  <Default Extension="jpeg" ContentType="image/jpeg"/>
  <Default Extension="png" ContentType="image/png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 w14:paraId="16852020">
      <w:pPr>
        <w:pStyle w:val="836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/>
      </w:pPr>
      <w:r>
        <w:rPr>
          <w:rFonts w:ascii="Times New Roman" w:hAnsi="Times New Roman" w:eastAsia="Times New Roman" w:cs="Times New Roman"/>
          <w:b/>
          <w:color w:val="000000"/>
          <w:sz w:val="36"/>
        </w:rPr>
        <w:t xml:space="preserve">Расширенный список документов для получения удостоверения члена семьи погибшего военнослужащего и назначения выплат</w:t>
      </w:r>
      <w:r/>
    </w:p>
    <w:p w14:paraId="3BFB6D65">
      <w:pPr>
        <w:pStyle w:val="837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/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Базовые (ваши)</w:t>
      </w:r>
      <w:r/>
    </w:p>
    <w:p w14:paraId="2B06F90C">
      <w:pPr>
        <w:pStyle w:val="89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Паспорт супруги и детей старше 14 лет.</w:t>
      </w:r>
      <w:r/>
    </w:p>
    <w:p w14:paraId="48B66452">
      <w:pPr>
        <w:pStyle w:val="89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Свидетельства о рождении детей.</w:t>
      </w:r>
      <w:r/>
    </w:p>
    <w:p w14:paraId="6BE940D3">
      <w:pPr>
        <w:pStyle w:val="89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СНИЛС супруги и детей.</w:t>
      </w:r>
      <w:r/>
    </w:p>
    <w:p w14:paraId="243C580E">
      <w:pPr>
        <w:pStyle w:val="89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Свидетельство о заключении брака.</w:t>
      </w:r>
      <w:r/>
    </w:p>
    <w:p w14:paraId="0A7D148B">
      <w:pPr>
        <w:pStyle w:val="89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Свидетельство об установлении отцовства (если актуально).</w:t>
      </w:r>
      <w:r/>
    </w:p>
    <w:p w14:paraId="06619E50">
      <w:pPr>
        <w:pStyle w:val="89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Справка из ЗАГСа (о составе семьи/о браке — уточняйте по региону).</w:t>
      </w:r>
      <w:r/>
    </w:p>
    <w:p w14:paraId="3F9DA467">
      <w:pPr>
        <w:pStyle w:val="89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Свидетельство о смерти военнослужащего.</w:t>
      </w:r>
      <w:r/>
    </w:p>
    <w:p w14:paraId="6C2BC6AB">
      <w:pPr>
        <w:pStyle w:val="89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Копия извещения о гибели.</w:t>
      </w:r>
      <w:r/>
    </w:p>
    <w:p w14:paraId="4079F027">
      <w:pPr>
        <w:pStyle w:val="89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Копия медицинского свидетельства о смерти (справки о смерти из в/ч).</w:t>
      </w:r>
      <w:r/>
    </w:p>
    <w:p w14:paraId="747468B0">
      <w:pPr>
        <w:pStyle w:val="89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Копия справки о месте захоронения (паспорт захоронения) или справка о кремации.</w:t>
      </w:r>
      <w:r/>
    </w:p>
    <w:p w14:paraId="6BDC17BF">
      <w:pPr>
        <w:pStyle w:val="89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Справки из СФР: </w:t>
      </w:r>
      <w:r/>
    </w:p>
    <w:p w14:paraId="2FA6DF60">
      <w:pPr>
        <w:pStyle w:val="898"/>
        <w:numPr>
          <w:ilvl w:val="1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о том, что пенсия по случаю потери кормильца не назначалась (на родителей и детей) с даты смерти по настоящее время;</w:t>
      </w:r>
      <w:r/>
    </w:p>
    <w:p w14:paraId="3BF471FF">
      <w:pPr>
        <w:pStyle w:val="898"/>
        <w:numPr>
          <w:ilvl w:val="1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о том, что выплата ЕДК по ФЗ № 306 не производится (на детей и супругу от 50 лет).</w:t>
      </w:r>
      <w:r/>
    </w:p>
    <w:p w14:paraId="0D82B833">
      <w:pPr>
        <w:pStyle w:val="89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Реквизиты номинальных счетов на детей и счёта супруги.</w:t>
      </w:r>
      <w:r/>
    </w:p>
    <w:p w14:paraId="1717F742">
      <w:pPr>
        <w:pStyle w:val="89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Фотографии: супруги — 3 шт., детей — по 1 шт. (3×4, матовые, с правым уголком).</w:t>
      </w:r>
      <w:r/>
    </w:p>
    <w:p w14:paraId="3FD6C24A">
      <w:pPr>
        <w:pStyle w:val="89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Свидетельства о регистрации по месту жительства.</w:t>
      </w:r>
      <w:r/>
    </w:p>
    <w:p w14:paraId="3E9B852C">
      <w:pPr>
        <w:pStyle w:val="89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Выписка из ЕГРН (для собственников частных домов).</w:t>
      </w:r>
      <w:r/>
    </w:p>
    <w:p w14:paraId="5D7E60B8">
      <w:pPr>
        <w:pStyle w:val="89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Справки из учебных заведений (с точной формулировкой об обучении по соответствующей программе) — для выплат на оздоровительный отдых и иных мер поддержки.</w:t>
      </w:r>
      <w:r/>
    </w:p>
    <w:p w14:paraId="62664703">
      <w:pPr>
        <w:pStyle w:val="837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/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Дополнительные (часто требуются, но легко забывают)</w:t>
      </w:r>
      <w:r/>
    </w:p>
    <w:p w14:paraId="32CDC71B">
      <w:pPr>
        <w:pStyle w:val="89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Копия приказа об исключении из списков личного состава воинской части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 — нужна для точного определения даты, с которой начисляется военная пенсия по потере кормильца (с 1‑го числа месяца, следующего за месяцем исключения).</w:t>
      </w:r>
      <w:r/>
    </w:p>
    <w:p w14:paraId="23F9533D">
      <w:pPr>
        <w:pStyle w:val="89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Справка из воинской части о прохождении службы и обстоятельствах гибели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(иногда дают в виде выписки из приказа/рапорта). Подтверждает статус «военная гибель» — это критично для размера пенсии (50 % ДД вместо 40 %) и для права на отдельные выплаты.</w:t>
      </w:r>
      <w:r/>
    </w:p>
    <w:p w14:paraId="77950CB7">
      <w:pPr>
        <w:pStyle w:val="89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Денежный аттестат военнослужащего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(или справка из ВСЦ о денежном довольствии). Нужен для расчёта пенсии по потере кормильца. Если аттестат ещё не пришёл в военкомат, просите справку о размере ДД — её могут дать заранее.</w:t>
      </w:r>
      <w:r/>
    </w:p>
    <w:p w14:paraId="78E53759">
      <w:pPr>
        <w:pStyle w:val="89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Документы, подтверждающие иждивение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(если в семье есть нетрудоспособные родители, иные иждивенцы): справка о доходах, справка о совместном проживании, иногда — решение суда об установлении факта иждивения. Это нужно, чтобы обосновать право на пенсию и отдельные выплаты.</w:t>
      </w:r>
      <w:r/>
    </w:p>
    <w:p w14:paraId="2B4B6F48">
      <w:pPr>
        <w:pStyle w:val="89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Решение суда о признании безвестно отсутствующим/умершим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(если смерть устанавливалась через суд). Оригинал или заверенная копия. Без него не назначат пенсию в СФР и не начнут процедуру признания права на выплаты.</w:t>
      </w:r>
      <w:r/>
    </w:p>
    <w:p w14:paraId="3CDCFEDE">
      <w:pPr>
        <w:pStyle w:val="89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Документ, подтверждающий полномочия представителя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(если документы подаёт не сам заявитель): нотариальная доверенность + копия паспорта представителя.</w:t>
      </w:r>
      <w:r/>
    </w:p>
    <w:p w14:paraId="17020D01">
      <w:pPr>
        <w:pStyle w:val="89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Справка о составе семьи (форма № 9 или аналог)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из управляющей компании/МФЦ. Часто запрашивают как подтверждение совместного проживания и состава семьи на дату гибели.</w:t>
      </w:r>
      <w:r/>
    </w:p>
    <w:p w14:paraId="7A417AA3">
      <w:pPr>
        <w:pStyle w:val="89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Трудовая книжка или справка об отсутствии трудовой деятельности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(для супруги, если она претендует на выплаты, где важен статус неработающего).</w:t>
      </w:r>
      <w:r/>
    </w:p>
    <w:p w14:paraId="0FF86AC5">
      <w:pPr>
        <w:pStyle w:val="89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Реквизиты банка с печатью/выпиской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(иногда требуют не просто номер счёта, а официальную справку банка с полными реквизитами, БИК, ИНН/КПП, наименованием отделения). Это снижает риск возврата платежа.</w:t>
      </w:r>
      <w:r/>
    </w:p>
    <w:p w14:paraId="02227EEF">
      <w:pPr>
        <w:pStyle w:val="89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ИНН супруги и детей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 — не всегда обязателен, но в ряде выплат и льгот его запрашивают отдельно.</w:t>
      </w:r>
      <w:r/>
    </w:p>
    <w:p w14:paraId="3BD8DB6C">
      <w:pPr>
        <w:pStyle w:val="89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Согласие на обработку персональных данных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по установленной форме ведомства (военкомат, фонд, соцзащита) — часто дают на месте, но лучше знать, что оно нужно.</w:t>
      </w:r>
      <w:r/>
    </w:p>
    <w:p w14:paraId="4EB8E3EE">
      <w:pPr>
        <w:pStyle w:val="836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/>
      </w:pPr>
      <w:r>
        <w:rPr>
          <w:rFonts w:ascii="Times New Roman" w:hAnsi="Times New Roman" w:eastAsia="Times New Roman" w:cs="Times New Roman"/>
          <w:b/>
          <w:color w:val="000000"/>
          <w:sz w:val="36"/>
        </w:rPr>
        <w:t xml:space="preserve">Для отдельных выплат и льгот (чтобы не собирать дважды)</w:t>
      </w:r>
      <w:r/>
    </w:p>
    <w:p w14:paraId="7432050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Если семья претендует на конкретные меры поддержки, сразу собирайте дополнительно:</w:t>
      </w:r>
      <w:r/>
    </w:p>
    <w:p w14:paraId="706D8395">
      <w:pPr>
        <w:pStyle w:val="89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Для выплат на оздоровление/отдых детей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(ПП РФ № 911): кроме справки из школы, иногда просят </w:t>
      </w: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копию приказа о зачислении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и </w:t>
      </w: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справку о периоде обучения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(на учебный год) — это снимает вопросы при проверке.</w:t>
      </w:r>
      <w:r/>
    </w:p>
    <w:p w14:paraId="26DA9075">
      <w:pPr>
        <w:pStyle w:val="89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Для региональных выплат и льгот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(в т. ч. Сахалинской области): </w:t>
      </w: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справка о регистрации по месту жительства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и </w:t>
      </w: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документ о фактическом проживании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(если регистрация и проживание не совпадают). В некоторых регионах требуют </w:t>
      </w: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выписку из домовой книги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.</w:t>
      </w:r>
      <w:r/>
    </w:p>
    <w:p w14:paraId="247563DD">
      <w:pPr>
        <w:pStyle w:val="89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Для компенсаций и единовременных выплат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(в т. ч. по линии фонда «Защитники Отечества»): </w:t>
      </w: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заявление по установленной форме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и </w:t>
      </w: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опись прилагаемых документов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(её составляют при подаче).</w:t>
      </w:r>
      <w:r/>
    </w:p>
    <w:sectPr>
      <w:footnotePr/>
      <w:endnotePr/>
      <w:type w:val="nextPage"/>
      <w:pgSz w:h="16838" w:orient="portrait" w:w="11906"/>
      <w:pgMar w:top="1134" w:right="850" w:bottom="1134" w:left="1701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Wingdings">
    <w:panose1 w:val="05010000000000000000"/>
  </w:font>
  <w:font w:name="Courier New">
    <w:panose1 w:val="02070409020205020404"/>
  </w:font>
  <w:font w:name="Symbol">
    <w:panose1 w:val="05010000000000000000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AA62FB4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">
    <w:nsid w:val="0F82ACBE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">
    <w:nsid w:val="6C39A2D0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3">
    <w:nsid w:val="20435F43"/>
    <w:lvl w:ilvl="0">
      <w:isLgl w:val="false"/>
      <w:lvlJc w:val="righ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36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36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360" w:left="6469"/>
      </w:pPr>
      <w:rPr/>
      <w:start w:val="1"/>
      <w:suff w:val="tab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09">
    <w:name w:val="Table Grid"/>
    <w:basedOn w:val="89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Table Grid Light"/>
    <w:basedOn w:val="89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Plain Table 1"/>
    <w:basedOn w:val="89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Plain Table 2"/>
    <w:basedOn w:val="89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Plain Table 3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Plain Table 4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Plain Table 5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1 Light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1 Light - Accent 1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1 Light - Accent 2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1 Light - Accent 3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1 Light - Accent 4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1 Light - Accent 5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1 Light - Accent 6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Grid Table 2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Grid Table 2 - Accent 1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Grid Table 2 - Accent 2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Grid Table 2 - Accent 3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Grid Table 2 - Accent 4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Grid Table 2 - Accent 5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Grid Table 2 - Accent 6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Grid Table 3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Grid Table 3 - Accent 1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Grid Table 3 - Accent 2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Grid Table 3 - Accent 3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Grid Table 3 - Accent 4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Grid Table 3 - Accent 5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Grid Table 3 - Accent 6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Grid Table 4"/>
    <w:basedOn w:val="89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Grid Table 4 - Accent 1"/>
    <w:basedOn w:val="89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Grid Table 4 - Accent 2"/>
    <w:basedOn w:val="89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Grid Table 4 - Accent 3"/>
    <w:basedOn w:val="89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Grid Table 4 - Accent 4"/>
    <w:basedOn w:val="89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Grid Table 4 - Accent 5"/>
    <w:basedOn w:val="89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Grid Table 4 - Accent 6"/>
    <w:basedOn w:val="89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Grid Table 5 Dark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Grid Table 5 Dark- Accent 1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5 Dark - Accent 2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5 Dark - Accent 3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5 Dark- Accent 4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5 Dark - Accent 5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5 Dark - Accent 6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6 Colorful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6 Colorful - Accent 1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6 Colorful - Accent 2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6 Colorful - Accent 3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6 Colorful - Accent 4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6 Colorful - Accent 5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6 Colorful - Accent 6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7 Colorful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7 Colorful - Accent 1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7 Colorful - Accent 2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7 Colorful - Accent 3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7 Colorful - Accent 4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7 Colorful - Accent 5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7 Colorful - Accent 6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1 Light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1 Light - Accent 1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1 Light - Accent 2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1 Light - Accent 3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1 Light - Accent 4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1 Light - Accent 5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1 Light - Accent 6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st Table 2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st Table 2 - Accent 1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st Table 2 - Accent 2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st Table 2 - Accent 3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st Table 2 - Accent 4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st Table 2 - Accent 5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st Table 2 - Accent 6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List Table 3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List Table 3 - Accent 1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List Table 3 - Accent 2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List Table 3 - Accent 3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List Table 3 - Accent 4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List Table 3 - Accent 5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List Table 3 - Accent 6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List Table 4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List Table 4 - Accent 1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List Table 4 - Accent 2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List Table 4 - Accent 3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List Table 4 - Accent 4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List Table 4 - Accent 5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List Table 4 - Accent 6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st Table 5 Dark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List Table 5 Dark - Accent 1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5 Dark - Accent 2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5 Dark - Accent 3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5 Dark - Accent 4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5 Dark - Accent 5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5 Dark - Accent 6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6 Colorful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6 Colorful - Accent 1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6 Colorful - Accent 2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6 Colorful - Accent 3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6 Colorful - Accent 4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6 Colorful - Accent 5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6 Colorful - Accent 6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7 Colorful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7 Colorful - Accent 1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7 Colorful - Accent 2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7 Colorful - Accent 3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7 Colorful - Accent 4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7 Colorful - Accent 5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7 Colorful - Accent 6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ned - Accent"/>
    <w:basedOn w:val="89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ned - Accent 1"/>
    <w:basedOn w:val="89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ned - Accent 2"/>
    <w:basedOn w:val="89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ned - Accent 3"/>
    <w:basedOn w:val="89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ned - Accent 4"/>
    <w:basedOn w:val="89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ned - Accent 5"/>
    <w:basedOn w:val="89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ned - Accent 6"/>
    <w:basedOn w:val="89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Bordered &amp; Lined - Accent"/>
    <w:basedOn w:val="89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Bordered &amp; Lined - Accent 1"/>
    <w:basedOn w:val="89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Bordered &amp; Lined - Accent 2"/>
    <w:basedOn w:val="89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Bordered &amp; Lined - Accent 3"/>
    <w:basedOn w:val="89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Bordered &amp; Lined - Accent 4"/>
    <w:basedOn w:val="89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Bordered &amp; Lined - Accent 5"/>
    <w:basedOn w:val="89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Bordered &amp; Lined - Accent 6"/>
    <w:basedOn w:val="89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Bordered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Bordered - Accent 1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Bordered - Accent 2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Bordered - Accent 3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Bordered - Accent 4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Bordered - Accent 5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Bordered - Accent 6"/>
    <w:basedOn w:val="89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35">
    <w:name w:val="Heading 1"/>
    <w:basedOn w:val="894"/>
    <w:next w:val="894"/>
    <w:link w:val="845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836">
    <w:name w:val="Heading 2"/>
    <w:basedOn w:val="894"/>
    <w:next w:val="894"/>
    <w:link w:val="846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837">
    <w:name w:val="Heading 3"/>
    <w:basedOn w:val="894"/>
    <w:next w:val="894"/>
    <w:link w:val="847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838">
    <w:name w:val="Heading 4"/>
    <w:basedOn w:val="894"/>
    <w:next w:val="894"/>
    <w:link w:val="848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839">
    <w:name w:val="Heading 5"/>
    <w:basedOn w:val="894"/>
    <w:next w:val="894"/>
    <w:link w:val="849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840">
    <w:name w:val="Heading 6"/>
    <w:basedOn w:val="894"/>
    <w:next w:val="894"/>
    <w:link w:val="850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41">
    <w:name w:val="Heading 7"/>
    <w:basedOn w:val="894"/>
    <w:next w:val="894"/>
    <w:link w:val="851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42">
    <w:name w:val="Heading 8"/>
    <w:basedOn w:val="894"/>
    <w:next w:val="894"/>
    <w:link w:val="852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43">
    <w:name w:val="Heading 9"/>
    <w:basedOn w:val="894"/>
    <w:next w:val="894"/>
    <w:link w:val="853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44" w:default="1">
    <w:name w:val="Default Paragraph Font"/>
    <w:uiPriority w:val="1"/>
    <w:semiHidden/>
    <w:unhideWhenUsed/>
    <w:pPr>
      <w:pBdr/>
      <w:spacing/>
      <w:ind/>
    </w:pPr>
  </w:style>
  <w:style w:type="character" w:styleId="845">
    <w:name w:val="Heading 1 Char"/>
    <w:basedOn w:val="844"/>
    <w:link w:val="83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46">
    <w:name w:val="Heading 2 Char"/>
    <w:basedOn w:val="844"/>
    <w:link w:val="836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47">
    <w:name w:val="Heading 3 Char"/>
    <w:basedOn w:val="844"/>
    <w:link w:val="83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48">
    <w:name w:val="Heading 4 Char"/>
    <w:basedOn w:val="844"/>
    <w:link w:val="838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49">
    <w:name w:val="Heading 5 Char"/>
    <w:basedOn w:val="844"/>
    <w:link w:val="8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50">
    <w:name w:val="Heading 6 Char"/>
    <w:basedOn w:val="844"/>
    <w:link w:val="840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51">
    <w:name w:val="Heading 7 Char"/>
    <w:basedOn w:val="844"/>
    <w:link w:val="841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52">
    <w:name w:val="Heading 8 Char"/>
    <w:basedOn w:val="844"/>
    <w:link w:val="842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53">
    <w:name w:val="Heading 9 Char"/>
    <w:basedOn w:val="844"/>
    <w:link w:val="843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54">
    <w:name w:val="Title"/>
    <w:basedOn w:val="894"/>
    <w:next w:val="894"/>
    <w:link w:val="855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55">
    <w:name w:val="Title Char"/>
    <w:basedOn w:val="844"/>
    <w:link w:val="854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56">
    <w:name w:val="Subtitle"/>
    <w:basedOn w:val="894"/>
    <w:next w:val="894"/>
    <w:link w:val="857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57">
    <w:name w:val="Subtitle Char"/>
    <w:basedOn w:val="844"/>
    <w:link w:val="856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58">
    <w:name w:val="Quote"/>
    <w:basedOn w:val="894"/>
    <w:next w:val="894"/>
    <w:link w:val="859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59">
    <w:name w:val="Quote Char"/>
    <w:basedOn w:val="844"/>
    <w:link w:val="858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60">
    <w:name w:val="Intense Emphasis"/>
    <w:basedOn w:val="844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61">
    <w:name w:val="Intense Quote"/>
    <w:basedOn w:val="894"/>
    <w:next w:val="894"/>
    <w:link w:val="862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62">
    <w:name w:val="Intense Quote Char"/>
    <w:basedOn w:val="844"/>
    <w:link w:val="861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63">
    <w:name w:val="Intense Reference"/>
    <w:basedOn w:val="844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864">
    <w:name w:val="Subtle Emphasis"/>
    <w:basedOn w:val="844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65">
    <w:name w:val="Emphasis"/>
    <w:basedOn w:val="844"/>
    <w:uiPriority w:val="20"/>
    <w:qFormat/>
    <w:pPr>
      <w:pBdr/>
      <w:spacing/>
      <w:ind/>
    </w:pPr>
    <w:rPr>
      <w:i/>
      <w:iCs/>
    </w:rPr>
  </w:style>
  <w:style w:type="character" w:styleId="866">
    <w:name w:val="Strong"/>
    <w:basedOn w:val="844"/>
    <w:uiPriority w:val="22"/>
    <w:qFormat/>
    <w:pPr>
      <w:pBdr/>
      <w:spacing/>
      <w:ind/>
    </w:pPr>
    <w:rPr>
      <w:b/>
      <w:bCs/>
    </w:rPr>
  </w:style>
  <w:style w:type="character" w:styleId="867">
    <w:name w:val="Subtle Reference"/>
    <w:basedOn w:val="844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68">
    <w:name w:val="Book Title"/>
    <w:basedOn w:val="844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69">
    <w:name w:val="Header"/>
    <w:basedOn w:val="894"/>
    <w:link w:val="87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70">
    <w:name w:val="Header Char"/>
    <w:basedOn w:val="844"/>
    <w:link w:val="869"/>
    <w:uiPriority w:val="99"/>
    <w:pPr>
      <w:pBdr/>
      <w:spacing/>
      <w:ind/>
    </w:pPr>
  </w:style>
  <w:style w:type="paragraph" w:styleId="871">
    <w:name w:val="Footer"/>
    <w:basedOn w:val="894"/>
    <w:link w:val="872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72">
    <w:name w:val="Footer Char"/>
    <w:basedOn w:val="844"/>
    <w:link w:val="871"/>
    <w:uiPriority w:val="99"/>
    <w:pPr>
      <w:pBdr/>
      <w:spacing/>
      <w:ind/>
    </w:pPr>
  </w:style>
  <w:style w:type="paragraph" w:styleId="873">
    <w:name w:val="Caption"/>
    <w:basedOn w:val="894"/>
    <w:next w:val="89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74">
    <w:name w:val="footnote text"/>
    <w:basedOn w:val="894"/>
    <w:link w:val="87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75">
    <w:name w:val="Footnote Text Char"/>
    <w:basedOn w:val="844"/>
    <w:link w:val="874"/>
    <w:uiPriority w:val="99"/>
    <w:semiHidden/>
    <w:pPr>
      <w:pBdr/>
      <w:spacing/>
      <w:ind/>
    </w:pPr>
    <w:rPr>
      <w:sz w:val="20"/>
      <w:szCs w:val="20"/>
    </w:rPr>
  </w:style>
  <w:style w:type="character" w:styleId="876">
    <w:name w:val="footnote reference"/>
    <w:basedOn w:val="844"/>
    <w:uiPriority w:val="99"/>
    <w:semiHidden/>
    <w:unhideWhenUsed/>
    <w:pPr>
      <w:pBdr/>
      <w:spacing/>
      <w:ind/>
    </w:pPr>
    <w:rPr>
      <w:vertAlign w:val="superscript"/>
    </w:rPr>
  </w:style>
  <w:style w:type="paragraph" w:styleId="877">
    <w:name w:val="endnote text"/>
    <w:basedOn w:val="894"/>
    <w:link w:val="878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78">
    <w:name w:val="Endnote Text Char"/>
    <w:basedOn w:val="844"/>
    <w:link w:val="877"/>
    <w:uiPriority w:val="99"/>
    <w:semiHidden/>
    <w:pPr>
      <w:pBdr/>
      <w:spacing/>
      <w:ind/>
    </w:pPr>
    <w:rPr>
      <w:sz w:val="20"/>
      <w:szCs w:val="20"/>
    </w:rPr>
  </w:style>
  <w:style w:type="character" w:styleId="879">
    <w:name w:val="endnote reference"/>
    <w:basedOn w:val="844"/>
    <w:uiPriority w:val="99"/>
    <w:semiHidden/>
    <w:unhideWhenUsed/>
    <w:pPr>
      <w:pBdr/>
      <w:spacing/>
      <w:ind/>
    </w:pPr>
    <w:rPr>
      <w:vertAlign w:val="superscript"/>
    </w:rPr>
  </w:style>
  <w:style w:type="character" w:styleId="880">
    <w:name w:val="Hyperlink"/>
    <w:basedOn w:val="844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81">
    <w:name w:val="FollowedHyperlink"/>
    <w:basedOn w:val="844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82">
    <w:name w:val="toc 1"/>
    <w:basedOn w:val="894"/>
    <w:next w:val="894"/>
    <w:uiPriority w:val="39"/>
    <w:unhideWhenUsed/>
    <w:pPr>
      <w:pBdr/>
      <w:spacing w:after="100"/>
      <w:ind/>
    </w:pPr>
  </w:style>
  <w:style w:type="paragraph" w:styleId="883">
    <w:name w:val="toc 2"/>
    <w:basedOn w:val="894"/>
    <w:next w:val="894"/>
    <w:uiPriority w:val="39"/>
    <w:unhideWhenUsed/>
    <w:pPr>
      <w:pBdr/>
      <w:spacing w:after="100"/>
      <w:ind w:left="220"/>
    </w:pPr>
  </w:style>
  <w:style w:type="paragraph" w:styleId="884">
    <w:name w:val="toc 3"/>
    <w:basedOn w:val="894"/>
    <w:next w:val="894"/>
    <w:uiPriority w:val="39"/>
    <w:unhideWhenUsed/>
    <w:pPr>
      <w:pBdr/>
      <w:spacing w:after="100"/>
      <w:ind w:left="440"/>
    </w:pPr>
  </w:style>
  <w:style w:type="paragraph" w:styleId="885">
    <w:name w:val="toc 4"/>
    <w:basedOn w:val="894"/>
    <w:next w:val="894"/>
    <w:uiPriority w:val="39"/>
    <w:unhideWhenUsed/>
    <w:pPr>
      <w:pBdr/>
      <w:spacing w:after="100"/>
      <w:ind w:left="660"/>
    </w:pPr>
  </w:style>
  <w:style w:type="paragraph" w:styleId="886">
    <w:name w:val="toc 5"/>
    <w:basedOn w:val="894"/>
    <w:next w:val="894"/>
    <w:uiPriority w:val="39"/>
    <w:unhideWhenUsed/>
    <w:pPr>
      <w:pBdr/>
      <w:spacing w:after="100"/>
      <w:ind w:left="880"/>
    </w:pPr>
  </w:style>
  <w:style w:type="paragraph" w:styleId="887">
    <w:name w:val="toc 6"/>
    <w:basedOn w:val="894"/>
    <w:next w:val="894"/>
    <w:uiPriority w:val="39"/>
    <w:unhideWhenUsed/>
    <w:pPr>
      <w:pBdr/>
      <w:spacing w:after="100"/>
      <w:ind w:left="1100"/>
    </w:pPr>
  </w:style>
  <w:style w:type="paragraph" w:styleId="888">
    <w:name w:val="toc 7"/>
    <w:basedOn w:val="894"/>
    <w:next w:val="894"/>
    <w:uiPriority w:val="39"/>
    <w:unhideWhenUsed/>
    <w:pPr>
      <w:pBdr/>
      <w:spacing w:after="100"/>
      <w:ind w:left="1320"/>
    </w:pPr>
  </w:style>
  <w:style w:type="paragraph" w:styleId="889">
    <w:name w:val="toc 8"/>
    <w:basedOn w:val="894"/>
    <w:next w:val="894"/>
    <w:uiPriority w:val="39"/>
    <w:unhideWhenUsed/>
    <w:pPr>
      <w:pBdr/>
      <w:spacing w:after="100"/>
      <w:ind w:left="1540"/>
    </w:pPr>
  </w:style>
  <w:style w:type="paragraph" w:styleId="890">
    <w:name w:val="toc 9"/>
    <w:basedOn w:val="894"/>
    <w:next w:val="894"/>
    <w:uiPriority w:val="39"/>
    <w:unhideWhenUsed/>
    <w:pPr>
      <w:pBdr/>
      <w:spacing w:after="100"/>
      <w:ind w:left="1760"/>
    </w:pPr>
  </w:style>
  <w:style w:type="character" w:styleId="891">
    <w:name w:val="Placeholder Text"/>
    <w:basedOn w:val="844"/>
    <w:uiPriority w:val="99"/>
    <w:semiHidden/>
    <w:pPr>
      <w:pBdr/>
      <w:spacing/>
      <w:ind/>
    </w:pPr>
    <w:rPr>
      <w:color w:val="666666"/>
    </w:rPr>
  </w:style>
  <w:style w:type="paragraph" w:styleId="892">
    <w:name w:val="TOC Heading"/>
    <w:uiPriority w:val="39"/>
    <w:unhideWhenUsed/>
    <w:pPr>
      <w:pBdr/>
      <w:spacing/>
      <w:ind/>
    </w:pPr>
  </w:style>
  <w:style w:type="paragraph" w:styleId="893">
    <w:name w:val="table of figures"/>
    <w:basedOn w:val="894"/>
    <w:next w:val="894"/>
    <w:uiPriority w:val="99"/>
    <w:unhideWhenUsed/>
    <w:pPr>
      <w:pBdr/>
      <w:spacing w:after="0" w:afterAutospacing="0"/>
      <w:ind/>
    </w:pPr>
  </w:style>
  <w:style w:type="paragraph" w:styleId="894" w:default="1">
    <w:name w:val="Normal"/>
    <w:qFormat/>
    <w:pPr>
      <w:pBdr/>
      <w:spacing/>
      <w:ind/>
    </w:pPr>
  </w:style>
  <w:style w:type="table" w:styleId="895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96" w:default="1">
    <w:name w:val="No List"/>
    <w:uiPriority w:val="99"/>
    <w:semiHidden/>
    <w:unhideWhenUsed/>
    <w:pPr>
      <w:pBdr/>
      <w:spacing/>
      <w:ind/>
    </w:pPr>
  </w:style>
  <w:style w:type="paragraph" w:styleId="897">
    <w:name w:val="No Spacing"/>
    <w:basedOn w:val="894"/>
    <w:uiPriority w:val="1"/>
    <w:qFormat/>
    <w:pPr>
      <w:pBdr/>
      <w:spacing w:after="0" w:line="240" w:lineRule="auto"/>
      <w:ind/>
    </w:pPr>
  </w:style>
  <w:style w:type="paragraph" w:styleId="898">
    <w:name w:val="List Paragraph"/>
    <w:basedOn w:val="894"/>
    <w:uiPriority w:val="34"/>
    <w:qFormat/>
    <w:pPr>
      <w:pBdr/>
      <w:spacing/>
      <w:ind w:left="720"/>
      <w:contextualSpacing w:val="true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ONLYOFFICE/9.2.1.43</Application>
  <DocSecurity>0</DocSecurity>
  <ScaleCrop>0</ScaleCrop>
  <HeadingPairs>
    <vt:vector size="0" baseType="variant"/>
  </HeadingPairs>
  <TitlesOfParts>
    <vt:vector size="0" baseType="lpstr"/>
  </TitlesOfParts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3</cp:revision>
  <dcterms:modified xsi:type="dcterms:W3CDTF">2026-10-24T01:43:28Z</dcterms:modified>
</cp:coreProperties>
</file>