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E560720">
      <w:pPr>
        <w:pStyle w:val="83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 наследуются ли выплаты за ранение участника СВО</w:t>
      </w:r>
      <w:r/>
    </w:p>
    <w:p w14:paraId="3FC75640"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Главное правило</w:t>
      </w:r>
      <w:r/>
    </w:p>
    <w:p w14:paraId="0EC96F9E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Выплата за ранение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наследуется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если военнослужащий не успел её получить при жизни и право на неё формально не было реализовано.</w:t>
      </w:r>
      <w:r/>
    </w:p>
    <w:p w14:paraId="1381C345"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Почему так</w:t>
      </w:r>
      <w:r/>
    </w:p>
    <w:p w14:paraId="740EF0D2">
      <w:pPr>
        <w:pStyle w:val="90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Выплата за ранение — это мера поддержки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конкретного человека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она неразрывно связана с его личностью.</w:t>
      </w:r>
      <w:r/>
    </w:p>
    <w:p w14:paraId="70DED66B">
      <w:pPr>
        <w:pStyle w:val="90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 закону (ГК РФ) в наследство переходят только те права, которые реально существовали на день смерти. Само по себе «право когда‑нибудь получить» — не имущество и не наследуется.</w:t>
      </w:r>
      <w:r/>
    </w:p>
    <w:p w14:paraId="0B929C94">
      <w:pPr>
        <w:pStyle w:val="900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военнослужащий не оформил выплату (не подал документы, не издан приказ о назначении), юридически право на выплату не возникло.</w:t>
      </w:r>
      <w:r/>
    </w:p>
    <w:p w14:paraId="7C175C0E"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Как сейчас оформляют выплату за ранение</w:t>
      </w:r>
      <w:r/>
    </w:p>
    <w:p w14:paraId="1446BDC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Раньше военнослужащий сам подавал рапорт и документы. Сейчас порядок другой:</w:t>
      </w:r>
      <w:r/>
    </w:p>
    <w:p w14:paraId="218D5E93">
      <w:pPr>
        <w:pStyle w:val="900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сведения о ранении и тяжести увечья вносит в базу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военно‑медицинская организация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(госпиталь);</w:t>
      </w:r>
      <w:r/>
    </w:p>
    <w:p w14:paraId="2D034286">
      <w:pPr>
        <w:pStyle w:val="900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выплата назначается на основании этих данных.</w:t>
      </w:r>
      <w:r/>
    </w:p>
    <w:p w14:paraId="27AEFC8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Что это значит для наследников: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суды будут смотреть, на каком этапе был процесс. Если данные уже внесены, а деньги просто не успели перечислить — ситуация может трактоваться иначе, чем если вообще не начато оформление.</w:t>
      </w:r>
      <w:r/>
    </w:p>
    <w:p w14:paraId="22BCDC50"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Выплаты в связи с гибелью военнослужащего — это не наследство</w:t>
      </w:r>
      <w:r/>
    </w:p>
    <w:p w14:paraId="4DB5F69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Президентские, страховые и иные выплаты, связанные с гибелью,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входят в наследственную массу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Они назначаются по особому порядку:</w:t>
      </w:r>
      <w:r/>
    </w:p>
    <w:p w14:paraId="1C6305E6">
      <w:pPr>
        <w:pStyle w:val="90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получатели — конкретные лица: супруга, родители, дети, иждивенцы;</w:t>
      </w:r>
      <w:r/>
    </w:p>
    <w:p w14:paraId="27F42252">
      <w:pPr>
        <w:pStyle w:val="90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право на выплату возникает у них напрямую, а не через наследство;</w:t>
      </w:r>
      <w:r/>
    </w:p>
    <w:p w14:paraId="33B5CB0D">
      <w:pPr>
        <w:pStyle w:val="900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сам получатель умер, не успев получить выплату, его наследники на неё прав не имеют.</w:t>
      </w:r>
      <w:r/>
    </w:p>
    <w:p w14:paraId="6DC01DF3"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делать родственникам: практические шаги</w:t>
      </w:r>
      <w:r/>
    </w:p>
    <w:p w14:paraId="6A761968">
      <w:pPr>
        <w:pStyle w:val="90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Проверьте статус выплаты за ранение.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Узнайте, были ли сведения о ранении внесены в базу, издавался ли приказ о назначении, начислены ли деньги.</w:t>
      </w:r>
      <w:r/>
    </w:p>
    <w:p w14:paraId="1DFE4A26">
      <w:pPr>
        <w:pStyle w:val="90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Соберите документы.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Подойдут выписки из госпиталя, справки, приказы, переписка — всё, что показывает этап оформления.</w:t>
      </w:r>
      <w:r/>
    </w:p>
    <w:p w14:paraId="6F03362C">
      <w:pPr>
        <w:pStyle w:val="90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Обратитесь в уполномоченный орган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(Минобороны, страховую компанию, соцзащиту) с запросом о статусе выплаты.</w:t>
      </w:r>
      <w:r/>
    </w:p>
    <w:p w14:paraId="19B7A4D6">
      <w:pPr>
        <w:pStyle w:val="900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 споре — консультация юриста по военному праву.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Он поможет правильно сформулировать требования и выбрать верный путь (например, не «включить в наследство», а «признать право на выплату» или «оспорить отказ»).</w:t>
      </w:r>
      <w:r/>
    </w:p>
    <w:p w14:paraId="40C6516C"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Частые ошибки</w:t>
      </w:r>
      <w:r/>
    </w:p>
    <w:p w14:paraId="3A998EC7">
      <w:pPr>
        <w:pStyle w:val="90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Считать, что «если ранение было — выплата автоматически положена».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Нет: важен факт оформления и наличие приказа.</w:t>
      </w:r>
      <w:r/>
    </w:p>
    <w:p w14:paraId="431914D2">
      <w:pPr>
        <w:pStyle w:val="90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Пытаться получить выплату за ранение через наследственное дело.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Суды отказывают, если право не было реализовано при жизни.</w:t>
      </w:r>
      <w:r/>
    </w:p>
    <w:p w14:paraId="59CADD14">
      <w:pPr>
        <w:pStyle w:val="900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Смешивать выплаты за ранение и выплаты в связи с гибелью.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Это разные правовые режимы и разные получатели.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237DAD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4F9279F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12E5118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648204C6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4">
    <w:nsid w:val="10B9DED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1">
    <w:name w:val="Table Grid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Table Grid Light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1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2"/>
    <w:basedOn w:val="89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1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2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3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4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5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6"/>
    <w:basedOn w:val="89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1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2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3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4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5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6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1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2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3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4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5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6"/>
    <w:basedOn w:val="89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1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2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3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4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5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6"/>
    <w:basedOn w:val="89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7">
    <w:name w:val="Heading 1"/>
    <w:basedOn w:val="896"/>
    <w:next w:val="896"/>
    <w:link w:val="84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8">
    <w:name w:val="Heading 2"/>
    <w:basedOn w:val="896"/>
    <w:next w:val="896"/>
    <w:link w:val="84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9">
    <w:name w:val="Heading 3"/>
    <w:basedOn w:val="896"/>
    <w:next w:val="896"/>
    <w:link w:val="84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0">
    <w:name w:val="Heading 4"/>
    <w:basedOn w:val="896"/>
    <w:next w:val="896"/>
    <w:link w:val="85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1">
    <w:name w:val="Heading 5"/>
    <w:basedOn w:val="896"/>
    <w:next w:val="896"/>
    <w:link w:val="85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2">
    <w:name w:val="Heading 6"/>
    <w:basedOn w:val="896"/>
    <w:next w:val="896"/>
    <w:link w:val="85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3">
    <w:name w:val="Heading 7"/>
    <w:basedOn w:val="896"/>
    <w:next w:val="896"/>
    <w:link w:val="85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4">
    <w:name w:val="Heading 8"/>
    <w:basedOn w:val="896"/>
    <w:next w:val="896"/>
    <w:link w:val="85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Heading 9"/>
    <w:basedOn w:val="896"/>
    <w:next w:val="896"/>
    <w:link w:val="85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6" w:default="1">
    <w:name w:val="Default Paragraph Font"/>
    <w:uiPriority w:val="1"/>
    <w:semiHidden/>
    <w:unhideWhenUsed/>
    <w:pPr>
      <w:pBdr/>
      <w:spacing/>
      <w:ind/>
    </w:pPr>
  </w:style>
  <w:style w:type="character" w:styleId="847">
    <w:name w:val="Heading 1 Char"/>
    <w:basedOn w:val="846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8">
    <w:name w:val="Heading 2 Char"/>
    <w:basedOn w:val="846"/>
    <w:link w:val="8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9">
    <w:name w:val="Heading 3 Char"/>
    <w:basedOn w:val="846"/>
    <w:link w:val="8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0">
    <w:name w:val="Heading 4 Char"/>
    <w:basedOn w:val="846"/>
    <w:link w:val="84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1">
    <w:name w:val="Heading 5 Char"/>
    <w:basedOn w:val="846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2">
    <w:name w:val="Heading 6 Char"/>
    <w:basedOn w:val="846"/>
    <w:link w:val="84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3">
    <w:name w:val="Heading 7 Char"/>
    <w:basedOn w:val="846"/>
    <w:link w:val="84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4">
    <w:name w:val="Heading 8 Char"/>
    <w:basedOn w:val="846"/>
    <w:link w:val="8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5">
    <w:name w:val="Heading 9 Char"/>
    <w:basedOn w:val="846"/>
    <w:link w:val="8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6">
    <w:name w:val="Title"/>
    <w:basedOn w:val="896"/>
    <w:next w:val="896"/>
    <w:link w:val="85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7">
    <w:name w:val="Title Char"/>
    <w:basedOn w:val="846"/>
    <w:link w:val="85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8">
    <w:name w:val="Subtitle"/>
    <w:basedOn w:val="896"/>
    <w:next w:val="896"/>
    <w:link w:val="85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9">
    <w:name w:val="Subtitle Char"/>
    <w:basedOn w:val="846"/>
    <w:link w:val="85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0">
    <w:name w:val="Quote"/>
    <w:basedOn w:val="896"/>
    <w:next w:val="896"/>
    <w:link w:val="86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1">
    <w:name w:val="Quote Char"/>
    <w:basedOn w:val="846"/>
    <w:link w:val="86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Intense Emphasis"/>
    <w:basedOn w:val="84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3">
    <w:name w:val="Intense Quote"/>
    <w:basedOn w:val="896"/>
    <w:next w:val="896"/>
    <w:link w:val="86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4">
    <w:name w:val="Intense Quote Char"/>
    <w:basedOn w:val="846"/>
    <w:link w:val="86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5">
    <w:name w:val="Intense Reference"/>
    <w:basedOn w:val="84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6">
    <w:name w:val="Subtle Emphasis"/>
    <w:basedOn w:val="84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7">
    <w:name w:val="Emphasis"/>
    <w:basedOn w:val="846"/>
    <w:uiPriority w:val="20"/>
    <w:qFormat/>
    <w:pPr>
      <w:pBdr/>
      <w:spacing/>
      <w:ind/>
    </w:pPr>
    <w:rPr>
      <w:i/>
      <w:iCs/>
    </w:rPr>
  </w:style>
  <w:style w:type="character" w:styleId="868">
    <w:name w:val="Strong"/>
    <w:basedOn w:val="846"/>
    <w:uiPriority w:val="22"/>
    <w:qFormat/>
    <w:pPr>
      <w:pBdr/>
      <w:spacing/>
      <w:ind/>
    </w:pPr>
    <w:rPr>
      <w:b/>
      <w:bCs/>
    </w:rPr>
  </w:style>
  <w:style w:type="character" w:styleId="869">
    <w:name w:val="Subtle Reference"/>
    <w:basedOn w:val="84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0">
    <w:name w:val="Book Title"/>
    <w:basedOn w:val="84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1">
    <w:name w:val="Header"/>
    <w:basedOn w:val="896"/>
    <w:link w:val="87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2">
    <w:name w:val="Header Char"/>
    <w:basedOn w:val="846"/>
    <w:link w:val="871"/>
    <w:uiPriority w:val="99"/>
    <w:pPr>
      <w:pBdr/>
      <w:spacing/>
      <w:ind/>
    </w:pPr>
  </w:style>
  <w:style w:type="paragraph" w:styleId="873">
    <w:name w:val="Footer"/>
    <w:basedOn w:val="896"/>
    <w:link w:val="87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4">
    <w:name w:val="Footer Char"/>
    <w:basedOn w:val="846"/>
    <w:link w:val="873"/>
    <w:uiPriority w:val="99"/>
    <w:pPr>
      <w:pBdr/>
      <w:spacing/>
      <w:ind/>
    </w:pPr>
  </w:style>
  <w:style w:type="paragraph" w:styleId="875">
    <w:name w:val="Caption"/>
    <w:basedOn w:val="896"/>
    <w:next w:val="89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6">
    <w:name w:val="footnote text"/>
    <w:basedOn w:val="896"/>
    <w:link w:val="87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7">
    <w:name w:val="Footnote Text Char"/>
    <w:basedOn w:val="846"/>
    <w:link w:val="876"/>
    <w:uiPriority w:val="99"/>
    <w:semiHidden/>
    <w:pPr>
      <w:pBdr/>
      <w:spacing/>
      <w:ind/>
    </w:pPr>
    <w:rPr>
      <w:sz w:val="20"/>
      <w:szCs w:val="20"/>
    </w:rPr>
  </w:style>
  <w:style w:type="character" w:styleId="878">
    <w:name w:val="footnote reference"/>
    <w:basedOn w:val="846"/>
    <w:uiPriority w:val="99"/>
    <w:semiHidden/>
    <w:unhideWhenUsed/>
    <w:pPr>
      <w:pBdr/>
      <w:spacing/>
      <w:ind/>
    </w:pPr>
    <w:rPr>
      <w:vertAlign w:val="superscript"/>
    </w:rPr>
  </w:style>
  <w:style w:type="paragraph" w:styleId="879">
    <w:name w:val="endnote text"/>
    <w:basedOn w:val="896"/>
    <w:link w:val="8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0">
    <w:name w:val="Endnote Text Char"/>
    <w:basedOn w:val="846"/>
    <w:link w:val="879"/>
    <w:uiPriority w:val="99"/>
    <w:semiHidden/>
    <w:pPr>
      <w:pBdr/>
      <w:spacing/>
      <w:ind/>
    </w:pPr>
    <w:rPr>
      <w:sz w:val="20"/>
      <w:szCs w:val="20"/>
    </w:rPr>
  </w:style>
  <w:style w:type="character" w:styleId="881">
    <w:name w:val="endnote reference"/>
    <w:basedOn w:val="846"/>
    <w:uiPriority w:val="99"/>
    <w:semiHidden/>
    <w:unhideWhenUsed/>
    <w:pPr>
      <w:pBdr/>
      <w:spacing/>
      <w:ind/>
    </w:pPr>
    <w:rPr>
      <w:vertAlign w:val="superscript"/>
    </w:rPr>
  </w:style>
  <w:style w:type="character" w:styleId="882">
    <w:name w:val="Hyperlink"/>
    <w:basedOn w:val="84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3">
    <w:name w:val="FollowedHyperlink"/>
    <w:basedOn w:val="84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4">
    <w:name w:val="toc 1"/>
    <w:basedOn w:val="896"/>
    <w:next w:val="896"/>
    <w:uiPriority w:val="39"/>
    <w:unhideWhenUsed/>
    <w:pPr>
      <w:pBdr/>
      <w:spacing w:after="100"/>
      <w:ind/>
    </w:pPr>
  </w:style>
  <w:style w:type="paragraph" w:styleId="885">
    <w:name w:val="toc 2"/>
    <w:basedOn w:val="896"/>
    <w:next w:val="896"/>
    <w:uiPriority w:val="39"/>
    <w:unhideWhenUsed/>
    <w:pPr>
      <w:pBdr/>
      <w:spacing w:after="100"/>
      <w:ind w:left="220"/>
    </w:pPr>
  </w:style>
  <w:style w:type="paragraph" w:styleId="886">
    <w:name w:val="toc 3"/>
    <w:basedOn w:val="896"/>
    <w:next w:val="896"/>
    <w:uiPriority w:val="39"/>
    <w:unhideWhenUsed/>
    <w:pPr>
      <w:pBdr/>
      <w:spacing w:after="100"/>
      <w:ind w:left="440"/>
    </w:pPr>
  </w:style>
  <w:style w:type="paragraph" w:styleId="887">
    <w:name w:val="toc 4"/>
    <w:basedOn w:val="896"/>
    <w:next w:val="896"/>
    <w:uiPriority w:val="39"/>
    <w:unhideWhenUsed/>
    <w:pPr>
      <w:pBdr/>
      <w:spacing w:after="100"/>
      <w:ind w:left="660"/>
    </w:pPr>
  </w:style>
  <w:style w:type="paragraph" w:styleId="888">
    <w:name w:val="toc 5"/>
    <w:basedOn w:val="896"/>
    <w:next w:val="896"/>
    <w:uiPriority w:val="39"/>
    <w:unhideWhenUsed/>
    <w:pPr>
      <w:pBdr/>
      <w:spacing w:after="100"/>
      <w:ind w:left="880"/>
    </w:pPr>
  </w:style>
  <w:style w:type="paragraph" w:styleId="889">
    <w:name w:val="toc 6"/>
    <w:basedOn w:val="896"/>
    <w:next w:val="896"/>
    <w:uiPriority w:val="39"/>
    <w:unhideWhenUsed/>
    <w:pPr>
      <w:pBdr/>
      <w:spacing w:after="100"/>
      <w:ind w:left="1100"/>
    </w:pPr>
  </w:style>
  <w:style w:type="paragraph" w:styleId="890">
    <w:name w:val="toc 7"/>
    <w:basedOn w:val="896"/>
    <w:next w:val="896"/>
    <w:uiPriority w:val="39"/>
    <w:unhideWhenUsed/>
    <w:pPr>
      <w:pBdr/>
      <w:spacing w:after="100"/>
      <w:ind w:left="1320"/>
    </w:pPr>
  </w:style>
  <w:style w:type="paragraph" w:styleId="891">
    <w:name w:val="toc 8"/>
    <w:basedOn w:val="896"/>
    <w:next w:val="896"/>
    <w:uiPriority w:val="39"/>
    <w:unhideWhenUsed/>
    <w:pPr>
      <w:pBdr/>
      <w:spacing w:after="100"/>
      <w:ind w:left="1540"/>
    </w:pPr>
  </w:style>
  <w:style w:type="paragraph" w:styleId="892">
    <w:name w:val="toc 9"/>
    <w:basedOn w:val="896"/>
    <w:next w:val="896"/>
    <w:uiPriority w:val="39"/>
    <w:unhideWhenUsed/>
    <w:pPr>
      <w:pBdr/>
      <w:spacing w:after="100"/>
      <w:ind w:left="1760"/>
    </w:pPr>
  </w:style>
  <w:style w:type="character" w:styleId="893">
    <w:name w:val="Placeholder Text"/>
    <w:basedOn w:val="846"/>
    <w:uiPriority w:val="99"/>
    <w:semiHidden/>
    <w:pPr>
      <w:pBdr/>
      <w:spacing/>
      <w:ind/>
    </w:pPr>
    <w:rPr>
      <w:color w:val="666666"/>
    </w:rPr>
  </w:style>
  <w:style w:type="paragraph" w:styleId="894">
    <w:name w:val="TOC Heading"/>
    <w:uiPriority w:val="39"/>
    <w:unhideWhenUsed/>
    <w:pPr>
      <w:pBdr/>
      <w:spacing/>
      <w:ind/>
    </w:pPr>
  </w:style>
  <w:style w:type="paragraph" w:styleId="895">
    <w:name w:val="table of figures"/>
    <w:basedOn w:val="896"/>
    <w:next w:val="896"/>
    <w:uiPriority w:val="99"/>
    <w:unhideWhenUsed/>
    <w:pPr>
      <w:pBdr/>
      <w:spacing w:after="0" w:afterAutospacing="0"/>
      <w:ind/>
    </w:pPr>
  </w:style>
  <w:style w:type="paragraph" w:styleId="896" w:default="1">
    <w:name w:val="Normal"/>
    <w:qFormat/>
    <w:pPr>
      <w:pBdr/>
      <w:spacing/>
      <w:ind/>
    </w:pPr>
  </w:style>
  <w:style w:type="table" w:styleId="89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8" w:default="1">
    <w:name w:val="No List"/>
    <w:uiPriority w:val="99"/>
    <w:semiHidden/>
    <w:unhideWhenUsed/>
    <w:pPr>
      <w:pBdr/>
      <w:spacing/>
      <w:ind/>
    </w:pPr>
  </w:style>
  <w:style w:type="paragraph" w:styleId="899">
    <w:name w:val="No Spacing"/>
    <w:basedOn w:val="896"/>
    <w:uiPriority w:val="1"/>
    <w:qFormat/>
    <w:pPr>
      <w:pBdr/>
      <w:spacing w:after="0" w:line="240" w:lineRule="auto"/>
      <w:ind/>
    </w:pPr>
  </w:style>
  <w:style w:type="paragraph" w:styleId="900">
    <w:name w:val="List Paragraph"/>
    <w:basedOn w:val="89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2026-10-24T01:58:53Z</dcterms:modified>
</cp:coreProperties>
</file>